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F0680" w14:textId="77777777" w:rsidR="00206857" w:rsidRDefault="00C92942">
      <w:pPr>
        <w:spacing w:after="0" w:line="240" w:lineRule="auto"/>
        <w:jc w:val="center"/>
      </w:pPr>
      <w:r>
        <w:rPr>
          <w:rFonts w:ascii="Arial Narrow" w:hAnsi="Arial Narrow" w:cs="Times New Roman"/>
          <w:b/>
          <w:sz w:val="28"/>
        </w:rPr>
        <w:t>Karta oceny wniosku</w:t>
      </w:r>
    </w:p>
    <w:p w14:paraId="51D91A04" w14:textId="77777777" w:rsidR="00206857" w:rsidRDefault="00206857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10C7EA2A" w14:textId="77777777" w:rsidR="00206857" w:rsidRDefault="00206857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tbl>
      <w:tblPr>
        <w:tblW w:w="935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2725"/>
        <w:gridCol w:w="6112"/>
      </w:tblGrid>
      <w:tr w:rsidR="00206857" w14:paraId="20E5D6A8" w14:textId="77777777">
        <w:tc>
          <w:tcPr>
            <w:tcW w:w="93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06F1783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206857" w14:paraId="78BF4C5B" w14:textId="77777777"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C68AB3F" w14:textId="77777777" w:rsidR="00206857" w:rsidRDefault="00C92942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88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67E5CEA" w14:textId="77777777" w:rsidR="00206857" w:rsidRDefault="00C92942">
            <w:pPr>
              <w:pStyle w:val="Zawartotabeli"/>
            </w:pPr>
            <w:r>
              <w:t>Nazwa Wnioskodawcy i adres:</w:t>
            </w:r>
          </w:p>
        </w:tc>
      </w:tr>
      <w:tr w:rsidR="00206857" w14:paraId="0CB290FC" w14:textId="77777777"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DE1269C" w14:textId="77777777" w:rsidR="00206857" w:rsidRDefault="00C92942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19309B6" w14:textId="77777777" w:rsidR="00206857" w:rsidRDefault="00C92942">
            <w:pPr>
              <w:pStyle w:val="Zawartotabeli"/>
            </w:pPr>
            <w:r>
              <w:t>Numer naboru wniosków</w:t>
            </w:r>
          </w:p>
        </w:tc>
        <w:tc>
          <w:tcPr>
            <w:tcW w:w="6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0E85932" w14:textId="77777777" w:rsidR="00206857" w:rsidRDefault="00206857">
            <w:pPr>
              <w:pStyle w:val="Zawartotabeli"/>
            </w:pPr>
          </w:p>
        </w:tc>
      </w:tr>
      <w:tr w:rsidR="00206857" w14:paraId="6B744F82" w14:textId="77777777"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970C167" w14:textId="77777777" w:rsidR="00206857" w:rsidRDefault="00C92942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27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5B86C8D" w14:textId="77777777" w:rsidR="00206857" w:rsidRDefault="00C92942">
            <w:pPr>
              <w:pStyle w:val="Zawartotabeli"/>
            </w:pPr>
            <w:r>
              <w:t>Numer wniosku</w:t>
            </w:r>
          </w:p>
        </w:tc>
        <w:tc>
          <w:tcPr>
            <w:tcW w:w="6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F2938C8" w14:textId="77777777" w:rsidR="00206857" w:rsidRDefault="00206857">
            <w:pPr>
              <w:pStyle w:val="Zawartotabeli"/>
            </w:pPr>
          </w:p>
        </w:tc>
      </w:tr>
      <w:tr w:rsidR="00206857" w14:paraId="76DE5601" w14:textId="77777777">
        <w:tc>
          <w:tcPr>
            <w:tcW w:w="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81B1BFF" w14:textId="77777777" w:rsidR="00206857" w:rsidRDefault="00C92942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88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30DE385" w14:textId="77777777" w:rsidR="00206857" w:rsidRDefault="00C92942">
            <w:pPr>
              <w:pStyle w:val="Zawartotabeli"/>
            </w:pPr>
            <w:r>
              <w:t>Tytuł projektu:</w:t>
            </w:r>
          </w:p>
        </w:tc>
      </w:tr>
    </w:tbl>
    <w:p w14:paraId="4A966BC2" w14:textId="77777777" w:rsidR="00206857" w:rsidRDefault="00206857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7B0D403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25C22519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874"/>
        <w:gridCol w:w="8607"/>
      </w:tblGrid>
      <w:tr w:rsidR="00206857" w14:paraId="34F979A2" w14:textId="77777777"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2415F7CA" w14:textId="77777777" w:rsidR="00206857" w:rsidRDefault="00C929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8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79CFD3B3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</w:rPr>
              <w:t>KRYTERIA ZGODNOŚCI Z LSR</w:t>
            </w:r>
          </w:p>
        </w:tc>
      </w:tr>
    </w:tbl>
    <w:p w14:paraId="61BBFC37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03C7A4F3" w14:textId="77777777" w:rsidR="00206857" w:rsidRDefault="00C92942">
      <w:pPr>
        <w:spacing w:after="0" w:line="240" w:lineRule="auto"/>
      </w:pPr>
      <w:r>
        <w:rPr>
          <w:rFonts w:ascii="Arial Narrow" w:hAnsi="Arial Narrow" w:cs="Times New Roman"/>
          <w:b/>
          <w:i/>
          <w:u w:val="single"/>
        </w:rPr>
        <w:t>Instrukcja:</w:t>
      </w:r>
    </w:p>
    <w:p w14:paraId="1D0F9F06" w14:textId="77777777" w:rsidR="00206857" w:rsidRDefault="00206857">
      <w:p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7B546B1D" w14:textId="77777777" w:rsidR="00206857" w:rsidRDefault="00C9294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Rada dokonuje oceny zgodności z „Kryteriami wyboru projektów”, w części dotyczącej kryteriów zgodności </w:t>
      </w:r>
      <w:r>
        <w:rPr>
          <w:rFonts w:ascii="Arial Narrow" w:hAnsi="Arial Narrow"/>
        </w:rPr>
        <w:br/>
        <w:t>z LSR. Szczegółową nazwę kryteriów, uzasadnienie oraz źródło weryfikacji kryteriów określają „Kryteria wyboru projektów”.</w:t>
      </w:r>
    </w:p>
    <w:p w14:paraId="709E31BE" w14:textId="77777777" w:rsidR="00206857" w:rsidRDefault="00C9294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projektu w ramach kryter</w:t>
      </w:r>
      <w:r>
        <w:rPr>
          <w:rFonts w:ascii="Arial Narrow" w:hAnsi="Arial Narrow"/>
          <w:sz w:val="22"/>
          <w:szCs w:val="22"/>
        </w:rPr>
        <w:t>iów zgodności z LSR dokonywana jest indywidualnie przez 2 członków Rady wyznaczonych przez Przewodniczącego Rady spośród wszystkich członków Rady uprawnionych do głosowania, zgodnie z Procedurą P6.</w:t>
      </w:r>
    </w:p>
    <w:p w14:paraId="7FE729C0" w14:textId="77777777" w:rsidR="00206857" w:rsidRDefault="00C9294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Oceniający udziela odpowiedzi TAK/NIE lub NIE </w:t>
      </w:r>
      <w:r>
        <w:rPr>
          <w:rFonts w:ascii="Arial Narrow" w:hAnsi="Arial Narrow"/>
        </w:rPr>
        <w:t>DOTYCZY w odniesieniu do każdego ze wskazanych kryteriów zgodności z LSR wskazanych w „Kryteriach wyboru projektów”.</w:t>
      </w:r>
    </w:p>
    <w:p w14:paraId="6239A1F6" w14:textId="77777777" w:rsidR="00206857" w:rsidRDefault="00C9294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</w:pPr>
      <w:r>
        <w:rPr>
          <w:rFonts w:ascii="Arial Narrow" w:hAnsi="Arial Narrow"/>
        </w:rPr>
        <w:t xml:space="preserve">Warunkiem pozytywnej oceny w zakresie kryteriów zgodności z LSR jest uzyskanie odpowiedzi TAK lub NIE DOTYCZY za spełnienie </w:t>
      </w:r>
      <w:r>
        <w:rPr>
          <w:rFonts w:ascii="Arial Narrow" w:hAnsi="Arial Narrow"/>
        </w:rPr>
        <w:t>kryteriów zgodności z LSR w ramach „Kryteriów wyboru projektów”.</w:t>
      </w:r>
    </w:p>
    <w:p w14:paraId="580733E8" w14:textId="77777777" w:rsidR="00206857" w:rsidRDefault="00C92942">
      <w:pPr>
        <w:numPr>
          <w:ilvl w:val="0"/>
          <w:numId w:val="1"/>
        </w:numPr>
        <w:tabs>
          <w:tab w:val="left" w:pos="288"/>
        </w:tabs>
        <w:spacing w:after="0" w:line="276" w:lineRule="auto"/>
        <w:ind w:left="284" w:hanging="284"/>
        <w:jc w:val="both"/>
      </w:pPr>
      <w:r>
        <w:rPr>
          <w:rFonts w:ascii="Arial Narrow" w:hAnsi="Arial Narrow"/>
        </w:rPr>
        <w:t>W przypadku jednej oceny pozytywnej i jednej negatywnej, przedmiotowy wniosek o dofinansowanie podlega ocenie przez wszystkich uprawnionych do głosowania członków Rady poprzez wypełnienie „Ka</w:t>
      </w:r>
      <w:r>
        <w:rPr>
          <w:rFonts w:ascii="Arial Narrow" w:hAnsi="Arial Narrow"/>
        </w:rPr>
        <w:t>rty oceny wniosku”.</w:t>
      </w:r>
    </w:p>
    <w:p w14:paraId="275F2772" w14:textId="77777777" w:rsidR="00206857" w:rsidRDefault="00C92942">
      <w:pPr>
        <w:numPr>
          <w:ilvl w:val="0"/>
          <w:numId w:val="1"/>
        </w:numPr>
        <w:tabs>
          <w:tab w:val="left" w:pos="288"/>
        </w:tabs>
        <w:spacing w:after="0" w:line="276" w:lineRule="auto"/>
        <w:ind w:left="284"/>
        <w:jc w:val="both"/>
      </w:pPr>
      <w:r>
        <w:rPr>
          <w:rFonts w:ascii="Arial Narrow" w:hAnsi="Arial Narrow"/>
        </w:rPr>
        <w:t>Wnioski o dofinansowanie pozytywnie ocenione w zakresie kryteriów zgodności z LSR podlegają następnie ocenie zgodności z lokalnymi kryteriami wyboru.</w:t>
      </w:r>
    </w:p>
    <w:p w14:paraId="087903EE" w14:textId="77777777" w:rsidR="00206857" w:rsidRDefault="00206857">
      <w:pPr>
        <w:tabs>
          <w:tab w:val="left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259867D3" w14:textId="77777777" w:rsidR="00206857" w:rsidRDefault="00C92942">
      <w:pPr>
        <w:spacing w:after="0" w:line="240" w:lineRule="auto"/>
        <w:jc w:val="both"/>
      </w:pPr>
      <w:r>
        <w:rPr>
          <w:rFonts w:ascii="Arial Narrow" w:hAnsi="Arial Narrow" w:cs="Times New Roman"/>
          <w:i/>
        </w:rPr>
        <w:t xml:space="preserve">Kartę wypełnia się przy zastosowaniu ogólnej wskazówki dotyczącej odpowiedzi   T AK, </w:t>
      </w:r>
      <w:r>
        <w:rPr>
          <w:rFonts w:ascii="Arial Narrow" w:hAnsi="Arial Narrow" w:cs="Times New Roman"/>
          <w:i/>
        </w:rPr>
        <w:t>NIE, ND.</w:t>
      </w:r>
    </w:p>
    <w:p w14:paraId="62D3E37D" w14:textId="77777777" w:rsidR="00206857" w:rsidRDefault="00C92942">
      <w:pPr>
        <w:spacing w:after="0" w:line="240" w:lineRule="auto"/>
        <w:jc w:val="both"/>
      </w:pPr>
      <w:r>
        <w:rPr>
          <w:rFonts w:ascii="Arial Narrow" w:hAnsi="Arial Narrow" w:cs="Times New Roman"/>
          <w:i/>
        </w:rPr>
        <w:t>T AK – możliwe jest jednoznaczne udzielenie odpowiedzi na pytanie,</w:t>
      </w:r>
    </w:p>
    <w:p w14:paraId="75CB2A71" w14:textId="77777777" w:rsidR="00206857" w:rsidRDefault="00C92942">
      <w:pPr>
        <w:spacing w:after="0" w:line="240" w:lineRule="auto"/>
        <w:jc w:val="both"/>
      </w:pPr>
      <w:r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0E2830CF" w14:textId="77777777" w:rsidR="00206857" w:rsidRDefault="00C92942">
      <w:pPr>
        <w:spacing w:after="0" w:line="240" w:lineRule="auto"/>
        <w:jc w:val="both"/>
      </w:pPr>
      <w:r>
        <w:rPr>
          <w:rFonts w:ascii="Arial Narrow" w:hAnsi="Arial Narrow" w:cs="Times New Roman"/>
          <w:i/>
        </w:rPr>
        <w:t>ND – weryfikow</w:t>
      </w:r>
      <w:r>
        <w:rPr>
          <w:rFonts w:ascii="Arial Narrow" w:hAnsi="Arial Narrow" w:cs="Times New Roman"/>
          <w:i/>
        </w:rPr>
        <w:t xml:space="preserve">any punkt karty nie dotyczy danego Wnioskodawcy                                                                                                        </w:t>
      </w:r>
    </w:p>
    <w:p w14:paraId="36E51D23" w14:textId="77777777" w:rsidR="00206857" w:rsidRDefault="00C92942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(zaznaczyć właściwe znakiem „X”)</w:t>
      </w:r>
    </w:p>
    <w:p w14:paraId="0E9B9A70" w14:textId="77777777" w:rsidR="00206857" w:rsidRDefault="00206857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280828C" w14:textId="77777777" w:rsidR="00206857" w:rsidRDefault="00206857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tbl>
      <w:tblPr>
        <w:tblStyle w:val="Tabela-Siatka"/>
        <w:tblW w:w="5000" w:type="pct"/>
        <w:tblInd w:w="-75" w:type="dxa"/>
        <w:tblCellMar>
          <w:left w:w="23" w:type="dxa"/>
        </w:tblCellMar>
        <w:tblLook w:val="01E0" w:firstRow="1" w:lastRow="1" w:firstColumn="1" w:lastColumn="1" w:noHBand="0" w:noVBand="0"/>
      </w:tblPr>
      <w:tblGrid>
        <w:gridCol w:w="449"/>
        <w:gridCol w:w="2657"/>
        <w:gridCol w:w="1431"/>
        <w:gridCol w:w="1689"/>
        <w:gridCol w:w="3255"/>
      </w:tblGrid>
      <w:tr w:rsidR="00206857" w14:paraId="7E738093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171CEFC1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C26901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został złożony we właściwym terminie,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do właściwej instytucji i w odpowiedzi na właściwy konkurs</w:t>
            </w:r>
          </w:p>
        </w:tc>
      </w:tr>
      <w:tr w:rsidR="00206857" w14:paraId="0F8F0200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01871A7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4CCDD0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248025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75F9CF03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C4C828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</w:tcPr>
          <w:p w14:paraId="1E386EA7" w14:textId="77777777" w:rsidR="00206857" w:rsidRDefault="00C92942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</w:tr>
      <w:tr w:rsidR="00206857" w14:paraId="7D936FDC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0B8797D6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BD8960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F00679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672FC7BD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1C3740F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0EC2EDF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wraz 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załącznikami (jeśli dotyczy) został wypełniony w języku polskim</w:t>
            </w:r>
          </w:p>
        </w:tc>
      </w:tr>
      <w:tr w:rsidR="00206857" w14:paraId="47438C45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2F0E818A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5A8C69D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57C54DB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07B14872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056919A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2C099BF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</w:tr>
      <w:tr w:rsidR="00206857" w14:paraId="5DE16528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734FE9A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71834D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6AFB5E1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55D2E909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AF2A95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3A583BF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jest podpisany przez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uprawniony podmiot.</w:t>
            </w:r>
          </w:p>
          <w:p w14:paraId="66012AC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 przypadku podpisania wniosku na podstawie pełnomocnictwa wymagane jest załączenie pełnomocnictwa do wniosku o dofinansowanie.</w:t>
            </w:r>
          </w:p>
        </w:tc>
      </w:tr>
      <w:tr w:rsidR="00206857" w14:paraId="51DF315D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1742E8D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CEA7F0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B17247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0E904581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A759CD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0D0EDF11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wnioskodawca złożył nie więcej niż 2 wnioski o dofinansowanie w odpowiedzi na dany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konkurs (niezależnie czy w roli lidera czy partnera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przy czym w przypadku projektów objętych grantem nie dopuszcza się składania wniosków w partnerstwie)</w:t>
            </w:r>
          </w:p>
        </w:tc>
      </w:tr>
      <w:tr w:rsidR="00206857" w14:paraId="5B2BE20F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FC70D6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225AE4D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409E89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472AD92F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3D8C3C0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7E8C06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ansowania lub wartości projektu wskazanym w ogłoszeniu o naborze</w:t>
            </w:r>
          </w:p>
        </w:tc>
      </w:tr>
      <w:tr w:rsidR="00206857" w14:paraId="761DFC8A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51DAB3C5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E2F624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ADA5C9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032CA362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76E407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5BAC7C6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206857" w14:paraId="7AC9B9E1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628489AB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1A23F4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861CB8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2C7F1887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7ECE3A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5E63B55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jest zgodny z Regionalnym Programem Operacyjnym Województwa Kujawsko-Pomorskiego na lata 2014-2020 oraz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Szczegółowym Opisem Osi Priorytetowych RPO WK-P 2014-2020</w:t>
            </w:r>
          </w:p>
        </w:tc>
      </w:tr>
      <w:tr w:rsidR="00206857" w14:paraId="62082B88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22DCB50F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81AB4E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39ABB1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1F7DF933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6E7AF9D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7ED07DFB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zatrudnieniowej w ramach aktywizacji społeczno-zawodowej jest określony na minimalnym wymaganym poziomie</w:t>
            </w:r>
          </w:p>
        </w:tc>
      </w:tr>
      <w:tr w:rsidR="00206857" w14:paraId="4C584A70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ECDEC79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7CF5BAB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A08F9B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456199DB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5C3A28D6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22C8965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319FD84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 społecznej jest określony na minimalnym wymaganym poziomie</w:t>
            </w:r>
          </w:p>
        </w:tc>
      </w:tr>
      <w:tr w:rsidR="00206857" w14:paraId="32E24AD7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E3D874A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597BEAC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1EB171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6BE942B7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E5DE06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6276355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206857" w14:paraId="50F8827E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6EB146D6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21F7705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2C9E539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2D799AE0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68B30B0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37BB74B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projektu z obszarem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realizacji projektu, który został wskazany w ogłoszeniu o naborze</w:t>
            </w:r>
          </w:p>
        </w:tc>
      </w:tr>
      <w:tr w:rsidR="00206857" w14:paraId="049C40C2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2D3749A9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D119A6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75D629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5762EA61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796CF64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64316E5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206857" w14:paraId="2EC2D42A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08C65ED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D31ECA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F5158A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44FCDA62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03520C6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7DB28748" w14:textId="4E48BA9B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wnioskodawca ma siedzibę lub </w:t>
            </w:r>
            <w:bookmarkStart w:id="0" w:name="_GoBack"/>
            <w:bookmarkEnd w:id="0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prowadzi biuro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projektu na terenie Miasta Inowrocławia</w:t>
            </w:r>
          </w:p>
        </w:tc>
      </w:tr>
      <w:tr w:rsidR="00206857" w14:paraId="59FF5EFB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352AA8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5640CF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A51AA4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2C968360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34EBAB8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502167C3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</w:rPr>
              <w:t>Czy wnioskodawca realizuje projekt na obszarze Miasta Inowrocławia</w:t>
            </w:r>
          </w:p>
        </w:tc>
      </w:tr>
      <w:tr w:rsidR="00206857" w14:paraId="6841DBCB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253AC40E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5A80202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05F6F6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72E06C00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4199F3FB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A31C85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</w:tr>
      <w:tr w:rsidR="00206857" w14:paraId="386FC38A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269C4280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53AFDDC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CDBD46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44387934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32AD5C5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3FBCACA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206857" w14:paraId="6B725927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58EA75E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CB7951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9DE97C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131F4B46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1CD32AA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6C18EBE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wybór partnera/ów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dokonany zgodnie z obowiązującymi przepisami</w:t>
            </w:r>
          </w:p>
        </w:tc>
      </w:tr>
      <w:tr w:rsidR="00206857" w14:paraId="42E834BB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2977933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781158E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C8CFC7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57BE845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3A1D8D46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613BC11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C6AD94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wnioskodawca oraz partnerzy</w:t>
            </w:r>
            <w:r>
              <w:rPr>
                <w:rStyle w:val="Zakotwiczenieprzypisudolnego"/>
                <w:rFonts w:ascii="Arial Narrow" w:hAnsi="Arial Narrow" w:cs="Times New Roman"/>
                <w:b/>
                <w:sz w:val="20"/>
                <w:szCs w:val="20"/>
              </w:rPr>
              <w:footnoteReference w:id="3"/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(jeśli dotyczy) nie podlegają wykluczeniu z możliwości otrzymania dofinansowania ze środków Unii Europejskiej</w:t>
            </w:r>
          </w:p>
        </w:tc>
      </w:tr>
      <w:tr w:rsidR="00206857" w14:paraId="68AD0105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1AC1772C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0B058411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DA832A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5BEA2521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500D057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1E98831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realizacja projektu jest zgodna z przepisami art. 65 ust. 6 i art. 125 ust. 3 lit. e) i f) rozporządzenia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1303/2013</w:t>
            </w:r>
          </w:p>
        </w:tc>
      </w:tr>
      <w:tr w:rsidR="00206857" w14:paraId="3CD43D3C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09F5508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3B8DD8E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BC76E0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321EAAD7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353DFFF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2691600D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206857" w14:paraId="2459C6DA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5D8CC4F5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C6CD67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66BE5B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78DEF614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32E536B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342E88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 ramach projektu zapewniono trwałość utworzonych miejsc świadczenia usług aktywnej integracji oraz miejsc świadczenia usług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społecznych przez okres co najmniej odpowiadający okresowi realizacji projektu (jeśli dotyczy)</w:t>
            </w:r>
          </w:p>
        </w:tc>
      </w:tr>
      <w:tr w:rsidR="00206857" w14:paraId="5280F700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1C934D36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5A05D27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2C68859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40D8A6B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75BECC3E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3890952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24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1DB64D4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Jeśli projekt przewiduje realizację podniesienia, nabycia lub uzupełnienia wiedzy lub umiejętności to ich efektem jest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uzyskanie kwalifikacji lub nabycie kompetencji (w rozumieniu Wytycznych w zakresie monitorowania postępu rzeczowego realizacji programów operacyjnych na lata 2014-2020), potwierdzonych formalnym dokumentem (np. certyfikatem). Uzyskanie kwalifikacji lub kom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petencji jest każdorazowo weryfikowane poprzez przeprowadzenie odpowiedniego ich sprawdzenia (np. w formie egzaminu)</w:t>
            </w:r>
          </w:p>
        </w:tc>
      </w:tr>
      <w:tr w:rsidR="00206857" w14:paraId="22796FBD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3AE5C9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4323B0B4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B3EAFA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3EE641D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7AADD00B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7C05ED5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</w:tcPr>
          <w:p w14:paraId="1A02DB9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jest zgodny z przepisami dotyczącymi pomocy publicznej lub pomocy de minimis (jeśli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dotyczy)</w:t>
            </w:r>
          </w:p>
        </w:tc>
      </w:tr>
      <w:tr w:rsidR="00206857" w14:paraId="5BA9EA31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791320B1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6DDA195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30A0B5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1363185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233199F0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208A4E2B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74E57E7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206857" w14:paraId="5D795A24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0EB45A8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CDC241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4461229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28546C35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1383FC02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4967A5E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projekt zakłada rozliczanie kosztów bezpośrednich w oparciu o uproszczone metody rozliczania wydatków (nie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dotyczy projektów objętych grantem)</w:t>
            </w:r>
          </w:p>
        </w:tc>
      </w:tr>
      <w:tr w:rsidR="00206857" w14:paraId="28AB6E4E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49C7E633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2620" w:type="dxa"/>
            <w:shd w:val="clear" w:color="auto" w:fill="auto"/>
            <w:tcMar>
              <w:left w:w="23" w:type="dxa"/>
            </w:tcMar>
            <w:vAlign w:val="center"/>
          </w:tcPr>
          <w:p w14:paraId="14D70E2B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3076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194740B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3210" w:type="dxa"/>
            <w:shd w:val="clear" w:color="auto" w:fill="auto"/>
            <w:tcMar>
              <w:left w:w="23" w:type="dxa"/>
            </w:tcMar>
            <w:vAlign w:val="center"/>
          </w:tcPr>
          <w:p w14:paraId="5D8A960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 DOTYCZY</w:t>
            </w:r>
          </w:p>
        </w:tc>
      </w:tr>
      <w:tr w:rsidR="00206857" w14:paraId="4DA7A122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53B36A4C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28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2501B5C9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206857" w14:paraId="4034EFB0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2DD6946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31C66B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239C59F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6971083B" w14:textId="77777777">
        <w:trPr>
          <w:trHeight w:val="454"/>
        </w:trPr>
        <w:tc>
          <w:tcPr>
            <w:tcW w:w="44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14:paraId="49DC164B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t>29</w:t>
            </w:r>
          </w:p>
        </w:tc>
        <w:tc>
          <w:tcPr>
            <w:tcW w:w="8906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14:paraId="1B500F8B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Zgodność projektu z zasadą równości szans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kobiet i mężczyzn w oparciu o standard minimum</w:t>
            </w:r>
          </w:p>
        </w:tc>
      </w:tr>
      <w:tr w:rsidR="00206857" w14:paraId="73604B4B" w14:textId="77777777">
        <w:trPr>
          <w:trHeight w:val="454"/>
        </w:trPr>
        <w:tc>
          <w:tcPr>
            <w:tcW w:w="443" w:type="dxa"/>
            <w:vMerge/>
            <w:shd w:val="clear" w:color="auto" w:fill="auto"/>
            <w:tcMar>
              <w:left w:w="23" w:type="dxa"/>
            </w:tcMar>
            <w:vAlign w:val="center"/>
          </w:tcPr>
          <w:p w14:paraId="3055BD3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6449A60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14:paraId="78731E5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NIE</w:t>
            </w:r>
          </w:p>
        </w:tc>
      </w:tr>
      <w:tr w:rsidR="00206857" w14:paraId="19C5A8C7" w14:textId="77777777">
        <w:trPr>
          <w:trHeight w:val="454"/>
        </w:trPr>
        <w:tc>
          <w:tcPr>
            <w:tcW w:w="9349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tbl>
            <w:tblPr>
              <w:tblStyle w:val="Tabela-Siatka"/>
              <w:tblW w:w="5000" w:type="pct"/>
              <w:tblCellMar>
                <w:left w:w="68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855"/>
              <w:gridCol w:w="1003"/>
              <w:gridCol w:w="1695"/>
              <w:gridCol w:w="26"/>
              <w:gridCol w:w="29"/>
              <w:gridCol w:w="2891"/>
            </w:tblGrid>
            <w:tr w:rsidR="00206857" w14:paraId="21010A18" w14:textId="77777777">
              <w:trPr>
                <w:trHeight w:val="454"/>
              </w:trPr>
              <w:tc>
                <w:tcPr>
                  <w:tcW w:w="829" w:type="dxa"/>
                  <w:vMerge w:val="restart"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50356BF7" w14:textId="77777777" w:rsidR="00206857" w:rsidRDefault="00206857">
                  <w:pPr>
                    <w:spacing w:line="240" w:lineRule="auto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2C7BB5FA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Zgodność projektu z zasadą równości szans kobiet i mężczyzn w oparciu o standard minimum</w:t>
                  </w:r>
                </w:p>
              </w:tc>
            </w:tr>
            <w:tr w:rsidR="00206857" w14:paraId="0DD71BFE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3FECFF21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3805" w:type="dxa"/>
                  <w:gridSpan w:val="2"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0204689D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□ TAK</w:t>
                  </w:r>
                </w:p>
              </w:tc>
              <w:tc>
                <w:tcPr>
                  <w:tcW w:w="1698" w:type="dxa"/>
                  <w:gridSpan w:val="2"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7E2DF76B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□ NIE</w:t>
                  </w:r>
                </w:p>
              </w:tc>
              <w:tc>
                <w:tcPr>
                  <w:tcW w:w="2881" w:type="dxa"/>
                  <w:gridSpan w:val="2"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4479C068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□ DO UZUPEŁNIEŃ</w:t>
                  </w:r>
                </w:p>
              </w:tc>
            </w:tr>
            <w:tr w:rsidR="00206857" w14:paraId="58F555B7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10599A52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5881F45C" w14:textId="77777777" w:rsidR="00206857" w:rsidRDefault="00206857">
                  <w:pPr>
                    <w:rPr>
                      <w:rFonts w:ascii="Arial Narrow" w:hAnsi="Arial Narrow" w:cs="Times New Roman"/>
                      <w:b/>
                    </w:rPr>
                  </w:pPr>
                </w:p>
                <w:p w14:paraId="0C884C96" w14:textId="77777777" w:rsidR="00206857" w:rsidRDefault="00C92942">
                  <w:pPr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 xml:space="preserve">Czy projekt należy do wyjątku, co do którego nie stosuje się </w:t>
                  </w:r>
                  <w:r>
                    <w:rPr>
                      <w:rFonts w:ascii="Arial Narrow" w:hAnsi="Arial Narrow" w:cs="Times New Roman"/>
                      <w:b/>
                    </w:rPr>
                    <w:t>standardu minimum?</w:t>
                  </w:r>
                </w:p>
                <w:p w14:paraId="63EEBDD4" w14:textId="77777777" w:rsidR="00206857" w:rsidRDefault="00206857">
                  <w:pPr>
                    <w:rPr>
                      <w:rFonts w:ascii="Arial Narrow" w:hAnsi="Arial Narrow" w:cs="Times New Roman"/>
                      <w:b/>
                    </w:rPr>
                  </w:pPr>
                </w:p>
              </w:tc>
            </w:tr>
            <w:tr w:rsidR="00206857" w14:paraId="2B98B8C2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56E6364E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3805" w:type="dxa"/>
                  <w:gridSpan w:val="2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58BE2C98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□ TAK</w:t>
                  </w:r>
                </w:p>
              </w:tc>
              <w:tc>
                <w:tcPr>
                  <w:tcW w:w="4579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12C1B064" w14:textId="77777777" w:rsidR="00206857" w:rsidRDefault="00C92942">
                  <w:pPr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□ NIE</w:t>
                  </w:r>
                </w:p>
              </w:tc>
            </w:tr>
            <w:tr w:rsidR="00206857" w14:paraId="160F9E26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1CF4A872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70EED934" w14:textId="77777777" w:rsidR="00206857" w:rsidRDefault="00C92942">
                  <w:pPr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Jeżeli zaznaczono odpowiedź NIE na pytanie powyżej to standard minimum jest spełniony w przypadku uzyskania co najmniej 3 punktów  za poniższe kryteria oceny.</w:t>
                  </w:r>
                </w:p>
              </w:tc>
            </w:tr>
            <w:tr w:rsidR="00206857" w14:paraId="25DC60B1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7032CDD3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680F166E" w14:textId="77777777" w:rsidR="00206857" w:rsidRDefault="00C92942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We wniosku o dofinansowanie projektu zawarte zostały </w:t>
                  </w:r>
                  <w:r>
                    <w:rPr>
                      <w:rFonts w:ascii="Arial Narrow" w:hAnsi="Arial Narrow"/>
                    </w:rPr>
                    <w:t>informacje, które potwierdzają istnienie (albo brak istniejących) barier równościowych w obszarze tematycznym interwencji i/lub zasięgu oddziaływania projektu.</w:t>
                  </w:r>
                </w:p>
              </w:tc>
            </w:tr>
            <w:tr w:rsidR="00206857" w14:paraId="3B1CE787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12761AE7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3805" w:type="dxa"/>
                  <w:gridSpan w:val="2"/>
                  <w:shd w:val="clear" w:color="auto" w:fill="D9E2F3" w:themeFill="accent1" w:themeFillTint="33"/>
                  <w:tcMar>
                    <w:left w:w="68" w:type="dxa"/>
                  </w:tcMar>
                </w:tcPr>
                <w:p w14:paraId="57F2D706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0</w:t>
                  </w:r>
                </w:p>
              </w:tc>
              <w:tc>
                <w:tcPr>
                  <w:tcW w:w="4579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</w:tcPr>
                <w:p w14:paraId="1A2FE97C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1</w:t>
                  </w:r>
                </w:p>
              </w:tc>
            </w:tr>
            <w:tr w:rsidR="00206857" w14:paraId="1CE77F00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5EEB09B2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79DFE1D4" w14:textId="77777777" w:rsidR="00206857" w:rsidRDefault="00C9294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Wniosek o dofinansowanie projektu zawiera działania odpowiadające na </w:t>
                  </w:r>
                  <w:r>
                    <w:rPr>
                      <w:rFonts w:ascii="Arial Narrow" w:hAnsi="Arial Narrow"/>
                    </w:rPr>
                    <w:t>zidentyfikowane bariery równościowe w obszarze tematycznym interwencji i/lub zasięgu oddziaływania projektu.</w:t>
                  </w:r>
                </w:p>
              </w:tc>
            </w:tr>
            <w:tr w:rsidR="00206857" w14:paraId="10C039A8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77FFD593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816" w:type="dxa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2CB1598C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0</w:t>
                  </w:r>
                </w:p>
              </w:tc>
              <w:tc>
                <w:tcPr>
                  <w:tcW w:w="2661" w:type="dxa"/>
                  <w:gridSpan w:val="2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2AC50E20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1</w:t>
                  </w:r>
                </w:p>
              </w:tc>
              <w:tc>
                <w:tcPr>
                  <w:tcW w:w="2907" w:type="dxa"/>
                  <w:gridSpan w:val="3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64BBB94A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2</w:t>
                  </w:r>
                </w:p>
              </w:tc>
            </w:tr>
            <w:tr w:rsidR="00206857" w14:paraId="782CD625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3970997B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2FBCC70C" w14:textId="77777777" w:rsidR="00206857" w:rsidRDefault="00C9294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W przypadku stwierdzenia braku barier równościowych, wniosek o dofinansowanie projektu zawiera działania, zapewniające </w:t>
                  </w:r>
                  <w:r>
                    <w:rPr>
                      <w:rFonts w:ascii="Arial Narrow" w:hAnsi="Arial Narrow"/>
                    </w:rPr>
                    <w:t xml:space="preserve">przestrzeganie zasady równości szans kobiet i mężczyzn, tak aby na żadnym </w:t>
                  </w:r>
                  <w:r>
                    <w:rPr>
                      <w:rFonts w:ascii="Arial Narrow" w:hAnsi="Arial Narrow"/>
                    </w:rPr>
                    <w:lastRenderedPageBreak/>
                    <w:t>etapie realizacji projektu tego typu bariery nie wystąpiły.</w:t>
                  </w:r>
                </w:p>
              </w:tc>
            </w:tr>
            <w:tr w:rsidR="00206857" w14:paraId="5D211616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6B2051E2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816" w:type="dxa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51F24276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0</w:t>
                  </w:r>
                </w:p>
              </w:tc>
              <w:tc>
                <w:tcPr>
                  <w:tcW w:w="2716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55EC9058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1</w:t>
                  </w:r>
                </w:p>
              </w:tc>
              <w:tc>
                <w:tcPr>
                  <w:tcW w:w="2852" w:type="dxa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6F6A53E3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2</w:t>
                  </w:r>
                </w:p>
              </w:tc>
            </w:tr>
            <w:tr w:rsidR="00206857" w14:paraId="4C4DDD6F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5959361D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4E7DD47F" w14:textId="77777777" w:rsidR="00206857" w:rsidRDefault="00C9294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Wskaźniki realizacji projektu zostały podane w podziale na płeć i/lub został umieszczony opis tego, w </w:t>
                  </w:r>
                  <w:r>
                    <w:rPr>
                      <w:rFonts w:ascii="Arial Narrow" w:hAnsi="Arial Narrow"/>
                    </w:rPr>
                    <w:t>jaki sposób rezultaty przyczynią się do zmniejszenia barier równościowych, istniejących w obszarze tematycznym interwencji i/lub zasięgu oddziaływania projektu</w:t>
                  </w:r>
                </w:p>
              </w:tc>
            </w:tr>
            <w:tr w:rsidR="00206857" w14:paraId="42BFAA31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6234C83C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816" w:type="dxa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1DF288A1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0</w:t>
                  </w:r>
                </w:p>
              </w:tc>
              <w:tc>
                <w:tcPr>
                  <w:tcW w:w="2716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7C70525D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1</w:t>
                  </w:r>
                </w:p>
              </w:tc>
              <w:tc>
                <w:tcPr>
                  <w:tcW w:w="2852" w:type="dxa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7C14BDBB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2</w:t>
                  </w:r>
                </w:p>
              </w:tc>
            </w:tr>
            <w:tr w:rsidR="00206857" w14:paraId="7731BBCA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4DF0EBFF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8384" w:type="dxa"/>
                  <w:gridSpan w:val="6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2E9A7971" w14:textId="77777777" w:rsidR="00206857" w:rsidRDefault="00C92942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We wniosku o dofinansowanie projektu wskazano jakie działania zostaną </w:t>
                  </w:r>
                  <w:r>
                    <w:rPr>
                      <w:rFonts w:ascii="Arial Narrow" w:hAnsi="Arial Narrow"/>
                    </w:rPr>
                    <w:t>podjęte w celu zapewnienia równościowego zarządzania projektem.</w:t>
                  </w:r>
                </w:p>
              </w:tc>
            </w:tr>
            <w:tr w:rsidR="00206857" w14:paraId="24CC574A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49FE291F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3805" w:type="dxa"/>
                  <w:gridSpan w:val="2"/>
                  <w:shd w:val="clear" w:color="auto" w:fill="D9E2F3" w:themeFill="accent1" w:themeFillTint="33"/>
                  <w:tcMar>
                    <w:left w:w="68" w:type="dxa"/>
                  </w:tcMar>
                </w:tcPr>
                <w:p w14:paraId="367C641A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0</w:t>
                  </w:r>
                </w:p>
              </w:tc>
              <w:tc>
                <w:tcPr>
                  <w:tcW w:w="4579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</w:tcPr>
                <w:p w14:paraId="5D190B1E" w14:textId="77777777" w:rsidR="00206857" w:rsidRDefault="00C92942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/>
                    </w:rPr>
                    <w:t>□ 1</w:t>
                  </w:r>
                </w:p>
              </w:tc>
            </w:tr>
            <w:tr w:rsidR="00206857" w14:paraId="48CFEEC9" w14:textId="77777777">
              <w:trPr>
                <w:trHeight w:val="454"/>
              </w:trPr>
              <w:tc>
                <w:tcPr>
                  <w:tcW w:w="829" w:type="dxa"/>
                  <w:vMerge/>
                  <w:shd w:val="clear" w:color="auto" w:fill="auto"/>
                  <w:tcMar>
                    <w:left w:w="68" w:type="dxa"/>
                  </w:tcMar>
                  <w:vAlign w:val="center"/>
                </w:tcPr>
                <w:p w14:paraId="4E3D801B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3805" w:type="dxa"/>
                  <w:gridSpan w:val="2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28687DED" w14:textId="77777777" w:rsidR="00206857" w:rsidRDefault="00C92942">
                  <w:pPr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SUMA UZYSKANYCH PUNKTÓW:</w:t>
                  </w:r>
                </w:p>
              </w:tc>
              <w:tc>
                <w:tcPr>
                  <w:tcW w:w="4579" w:type="dxa"/>
                  <w:gridSpan w:val="4"/>
                  <w:shd w:val="clear" w:color="auto" w:fill="D9E2F3" w:themeFill="accent1" w:themeFillTint="33"/>
                  <w:tcMar>
                    <w:left w:w="68" w:type="dxa"/>
                  </w:tcMar>
                  <w:vAlign w:val="center"/>
                </w:tcPr>
                <w:p w14:paraId="4BB3B913" w14:textId="77777777" w:rsidR="00206857" w:rsidRDefault="00206857">
                  <w:pPr>
                    <w:rPr>
                      <w:rFonts w:ascii="Arial Narrow" w:hAnsi="Arial Narrow" w:cs="Times New Roman"/>
                    </w:rPr>
                  </w:pPr>
                </w:p>
              </w:tc>
            </w:tr>
          </w:tbl>
          <w:p w14:paraId="6C086989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206857" w14:paraId="38FC0300" w14:textId="77777777">
        <w:trPr>
          <w:trHeight w:val="454"/>
        </w:trPr>
        <w:tc>
          <w:tcPr>
            <w:tcW w:w="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EE8A572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</w:rPr>
              <w:lastRenderedPageBreak/>
              <w:t>32</w:t>
            </w:r>
          </w:p>
        </w:tc>
        <w:tc>
          <w:tcPr>
            <w:tcW w:w="8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E1FE75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206857" w14:paraId="64AF214A" w14:textId="77777777">
        <w:trPr>
          <w:trHeight w:val="454"/>
        </w:trPr>
        <w:tc>
          <w:tcPr>
            <w:tcW w:w="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70BE886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EE4282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4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1E476D1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bookmarkStart w:id="1" w:name="__DdeLink__1607_655747710"/>
            <w:r>
              <w:rPr>
                <w:rFonts w:ascii="Arial Narrow" w:hAnsi="Arial Narrow" w:cs="Times New Roman"/>
              </w:rPr>
              <w:t xml:space="preserve">□ </w:t>
            </w:r>
            <w:bookmarkEnd w:id="1"/>
            <w:r>
              <w:rPr>
                <w:rFonts w:ascii="Arial Narrow" w:hAnsi="Arial Narrow" w:cs="Times New Roman"/>
              </w:rPr>
              <w:t>NIE</w:t>
            </w:r>
          </w:p>
        </w:tc>
      </w:tr>
      <w:tr w:rsidR="00206857" w14:paraId="5F3D9DDB" w14:textId="77777777">
        <w:trPr>
          <w:trHeight w:val="118"/>
        </w:trPr>
        <w:tc>
          <w:tcPr>
            <w:tcW w:w="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2D9D0D58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7D15AD4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43A655F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206857" w14:paraId="75EAA0B1" w14:textId="77777777">
        <w:trPr>
          <w:trHeight w:val="340"/>
        </w:trPr>
        <w:tc>
          <w:tcPr>
            <w:tcW w:w="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9DDB75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29CE99A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206857" w14:paraId="57C95562" w14:textId="77777777">
        <w:trPr>
          <w:trHeight w:val="454"/>
        </w:trPr>
        <w:tc>
          <w:tcPr>
            <w:tcW w:w="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523A980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42A6F71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14:paraId="6B01F0A7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>
              <w:rPr>
                <w:rFonts w:ascii="Arial Narrow" w:hAnsi="Arial Narrow" w:cs="Times New Roman"/>
              </w:rPr>
              <w:t>□ TAK                             □ NIE</w:t>
            </w:r>
          </w:p>
          <w:p w14:paraId="447A361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F7B1C0E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</w:p>
          <w:p w14:paraId="50F001E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2286CDD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2892BA45" w14:textId="77777777" w:rsidR="00206857" w:rsidRDefault="00C92942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Data i podpis   ………/………/20………          </w:t>
            </w:r>
            <w:r>
              <w:rPr>
                <w:rFonts w:ascii="Arial Narrow" w:hAnsi="Arial Narrow" w:cs="Times New Roman"/>
              </w:rPr>
              <w:t>…………………………………………………………</w:t>
            </w:r>
          </w:p>
          <w:p w14:paraId="2000BFC3" w14:textId="77777777" w:rsidR="00206857" w:rsidRDefault="0020685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</w:tr>
      <w:tr w:rsidR="00206857" w14:paraId="0E1BCBB8" w14:textId="77777777">
        <w:trPr>
          <w:trHeight w:val="651"/>
        </w:trPr>
        <w:tc>
          <w:tcPr>
            <w:tcW w:w="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61DD7D9F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0929219E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9FB709C" w14:textId="77777777" w:rsidR="00206857" w:rsidRDefault="00C92942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206857" w14:paraId="08B8863A" w14:textId="77777777">
        <w:trPr>
          <w:trHeight w:val="2132"/>
        </w:trPr>
        <w:tc>
          <w:tcPr>
            <w:tcW w:w="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B630A6A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19363AC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0E6364D3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161FB3FE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948E53C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C8F1BB4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7926B5EF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D1E8117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764B4584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40B6C3F3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3E8829C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14:paraId="2A021000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2C2C9AEE" w14:textId="77777777" w:rsidR="00206857" w:rsidRDefault="00C92942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>
        <w:rPr>
          <w:rFonts w:ascii="Arial Narrow" w:hAnsi="Arial Narrow" w:cs="Times New Roman"/>
          <w:b/>
          <w:i/>
          <w:u w:val="single"/>
        </w:rPr>
        <w:t>Instrukcja:</w:t>
      </w:r>
    </w:p>
    <w:p w14:paraId="46406883" w14:textId="77777777" w:rsidR="00206857" w:rsidRDefault="00C929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 w14:paraId="2FF65171" w14:textId="77777777" w:rsidR="00206857" w:rsidRDefault="00C92942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dokonywana jest indywidua</w:t>
      </w:r>
      <w:r>
        <w:rPr>
          <w:rFonts w:ascii="Arial Narrow" w:hAnsi="Arial Narrow"/>
          <w:sz w:val="22"/>
          <w:szCs w:val="22"/>
        </w:rPr>
        <w:t>lnie przez 2 członków Rady wyznaczonych przez Przewodniczącego Rady spośród wszystkich członków Rady uprawnionych do głosowania, zgodnie z Procedurą P6.</w:t>
      </w:r>
    </w:p>
    <w:p w14:paraId="179F2C74" w14:textId="77777777" w:rsidR="00206857" w:rsidRDefault="00C929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Szczegółową nazwę kryteriów, uzasadnienie oraz źródło weryfikacji kryteriów określają „Kryteria wyboru </w:t>
      </w:r>
      <w:r>
        <w:rPr>
          <w:rFonts w:ascii="Arial Narrow" w:hAnsi="Arial Narrow"/>
        </w:rPr>
        <w:t>projektów”.</w:t>
      </w:r>
    </w:p>
    <w:p w14:paraId="50790DCB" w14:textId="77777777" w:rsidR="00206857" w:rsidRDefault="00C929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</w:t>
      </w:r>
      <w:r>
        <w:rPr>
          <w:rFonts w:ascii="Arial Narrow" w:hAnsi="Arial Narrow"/>
        </w:rPr>
        <w:t>nym podpisem.</w:t>
      </w:r>
    </w:p>
    <w:p w14:paraId="4F1312AA" w14:textId="77777777" w:rsidR="00206857" w:rsidRDefault="00C929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Liczbę punktów uzyskanych przez dany wniosek o dofinansowanie stanowi średnia arytmetyczna z dwóch ocen dokonanych przez oceniających.</w:t>
      </w:r>
    </w:p>
    <w:p w14:paraId="29BFEF82" w14:textId="77777777" w:rsidR="00206857" w:rsidRDefault="00C929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Gdy pomiędzy najwyższą i najniższą sumą punktów różnica wynosi więcej niż 60% Rada może: nakłonić (w drodze</w:t>
      </w:r>
      <w:r>
        <w:rPr>
          <w:rFonts w:ascii="Arial Narrow" w:hAnsi="Arial Narrow"/>
        </w:rPr>
        <w:t xml:space="preserve"> dyskusji) członka Rady rażąco zaniżającego lub zawyżającego punktację do zweryfikowania swojej oceny lub podjąć decyzję o ponownej ocenie takiego projektu przez wszystkich członków Rady biorących udział w posiedzeniu i uprawnionych do głosowania (zgodnie </w:t>
      </w:r>
      <w:r>
        <w:rPr>
          <w:rFonts w:ascii="Arial Narrow" w:hAnsi="Arial Narrow"/>
        </w:rPr>
        <w:t>z P7). Wówczas liczbę punktów uzyskanych przez dany wniosek o dofinansowanie stanowi średnia arytmetyczna ze wszystkich ocen dokonanych przez oceniających. Ostateczna decyzja Rady zostaje odnotowane w protokole z posiedzenia.</w:t>
      </w:r>
    </w:p>
    <w:p w14:paraId="43540958" w14:textId="77777777" w:rsidR="00206857" w:rsidRDefault="00C92942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Warunkiem pozytywnej oceny w z</w:t>
      </w:r>
      <w:r>
        <w:rPr>
          <w:rFonts w:ascii="Arial Narrow" w:hAnsi="Arial Narrow"/>
          <w:sz w:val="22"/>
          <w:szCs w:val="22"/>
        </w:rPr>
        <w:t>akresie lokalnych kryteriów wyboru jest spełnienie warunku uzyskania pozytywnej oceny nr 2 wskazanego w „Kryteriach wyboru projektów”.</w:t>
      </w:r>
    </w:p>
    <w:p w14:paraId="09F75AE0" w14:textId="77777777" w:rsidR="00206857" w:rsidRDefault="00C92942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</w:t>
      </w:r>
      <w:r>
        <w:rPr>
          <w:rFonts w:ascii="Arial Narrow" w:hAnsi="Arial Narrow"/>
          <w:sz w:val="22"/>
          <w:szCs w:val="22"/>
        </w:rPr>
        <w:t>zygotowywana jest lista rankingowa wniosków w kolejności od najwyższej do najniższej liczby punktów.</w:t>
      </w:r>
    </w:p>
    <w:p w14:paraId="7165F80C" w14:textId="77777777" w:rsidR="00206857" w:rsidRDefault="00C92942">
      <w:pPr>
        <w:pStyle w:val="Akapitzlist"/>
        <w:numPr>
          <w:ilvl w:val="0"/>
          <w:numId w:val="3"/>
        </w:numPr>
        <w:tabs>
          <w:tab w:val="left" w:pos="288"/>
          <w:tab w:val="left" w:pos="1188"/>
        </w:tabs>
        <w:spacing w:line="276" w:lineRule="auto"/>
        <w:ind w:left="284" w:hanging="284"/>
        <w:jc w:val="both"/>
      </w:pPr>
      <w:r>
        <w:rPr>
          <w:rFonts w:ascii="Arial Narrow" w:hAnsi="Arial Narrow"/>
          <w:sz w:val="22"/>
          <w:szCs w:val="22"/>
        </w:rPr>
        <w:t xml:space="preserve">W przypadku wniosków o dofinansowanie o równej liczbie uzyskanych punktów, miejsce na liście rankingowej  przyznaje się na podstawie liczby punków </w:t>
      </w:r>
      <w:r>
        <w:rPr>
          <w:rFonts w:ascii="Arial Narrow" w:hAnsi="Arial Narrow"/>
          <w:sz w:val="22"/>
          <w:szCs w:val="22"/>
        </w:rPr>
        <w:t>uzyskanych za kryterium uznane za priorytetowe (1. Potrzeba realizacji projektu oraz zasadność wyboru grupy docelowej; 2. Trafność doboru zadań i opis zadań w kontekście osiągnięcia celów/wskaźników projektu), a w przypadku dalszego braku możliwości rozstr</w:t>
      </w:r>
      <w:r>
        <w:rPr>
          <w:rFonts w:ascii="Arial Narrow" w:hAnsi="Arial Narrow"/>
          <w:sz w:val="22"/>
          <w:szCs w:val="22"/>
        </w:rPr>
        <w:t>zygnięcia miejsca na liście na rankingowej decydować będzie kolejność złożenia wniosku o dofinansowanie.</w:t>
      </w:r>
    </w:p>
    <w:p w14:paraId="6FE9D8CC" w14:textId="77777777" w:rsidR="00206857" w:rsidRDefault="00C92942">
      <w:pPr>
        <w:pStyle w:val="Akapitzlist"/>
        <w:numPr>
          <w:ilvl w:val="0"/>
          <w:numId w:val="3"/>
        </w:numPr>
        <w:tabs>
          <w:tab w:val="left" w:pos="288"/>
          <w:tab w:val="left" w:pos="1188"/>
        </w:tabs>
        <w:spacing w:line="276" w:lineRule="auto"/>
        <w:ind w:left="284" w:hanging="284"/>
        <w:jc w:val="both"/>
      </w:pPr>
      <w:r>
        <w:t xml:space="preserve"> </w:t>
      </w:r>
      <w:r>
        <w:rPr>
          <w:rFonts w:ascii="Arial Narrow" w:hAnsi="Arial Narrow"/>
          <w:sz w:val="22"/>
          <w:szCs w:val="22"/>
        </w:rPr>
        <w:t>Warunkiem pozytywnej oceny jest uzyskanie co najmniej 20 pkt. łącznie za spełnienie lokalnych kryteriów wyboru od nr 1 do nr 5 oraz uzyskanie co najmn</w:t>
      </w:r>
      <w:r>
        <w:rPr>
          <w:rFonts w:ascii="Arial Narrow" w:hAnsi="Arial Narrow"/>
          <w:sz w:val="22"/>
          <w:szCs w:val="22"/>
        </w:rPr>
        <w:t>iej po 1 pkt. za spełnienie każdego z lokalnych kryteriów wyboru nr 1, 2, 3, 4 i 5.</w:t>
      </w:r>
    </w:p>
    <w:p w14:paraId="792EEE6F" w14:textId="77777777" w:rsidR="00206857" w:rsidRDefault="00206857">
      <w:pPr>
        <w:pStyle w:val="Akapitzlist"/>
        <w:tabs>
          <w:tab w:val="left" w:pos="288"/>
          <w:tab w:val="left" w:pos="1188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5000" w:type="pct"/>
        <w:tblInd w:w="-75" w:type="dxa"/>
        <w:tblCellMar>
          <w:left w:w="23" w:type="dxa"/>
        </w:tblCellMar>
        <w:tblLook w:val="01E0" w:firstRow="1" w:lastRow="1" w:firstColumn="1" w:lastColumn="1" w:noHBand="0" w:noVBand="0"/>
      </w:tblPr>
      <w:tblGrid>
        <w:gridCol w:w="951"/>
        <w:gridCol w:w="8530"/>
      </w:tblGrid>
      <w:tr w:rsidR="00206857" w14:paraId="577BAD7E" w14:textId="77777777">
        <w:tc>
          <w:tcPr>
            <w:tcW w:w="938" w:type="dxa"/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187E20EC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eastAsia="Arial Unicode MS" w:hAnsi="Arial Narrow" w:cs="Times New Roman"/>
                <w:b/>
              </w:rPr>
              <w:t>II.</w:t>
            </w:r>
          </w:p>
        </w:tc>
        <w:tc>
          <w:tcPr>
            <w:tcW w:w="8411" w:type="dxa"/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39C1B64E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3EBBAED6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Ind w:w="-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371"/>
        <w:gridCol w:w="3392"/>
        <w:gridCol w:w="1192"/>
        <w:gridCol w:w="645"/>
        <w:gridCol w:w="2769"/>
      </w:tblGrid>
      <w:tr w:rsidR="00206857" w14:paraId="63678621" w14:textId="77777777">
        <w:trPr>
          <w:cantSplit/>
          <w:trHeight w:hRule="exact" w:val="2260"/>
        </w:trPr>
        <w:tc>
          <w:tcPr>
            <w:tcW w:w="1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vAlign w:val="center"/>
          </w:tcPr>
          <w:p w14:paraId="412F2F71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Numer podsekcji z wniosku o dofinansowanie projektu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vAlign w:val="center"/>
          </w:tcPr>
          <w:p w14:paraId="4A3BEAE0" w14:textId="77777777" w:rsidR="00206857" w:rsidRDefault="00C929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textDirection w:val="btLr"/>
            <w:vAlign w:val="center"/>
          </w:tcPr>
          <w:p w14:paraId="77AE71A2" w14:textId="77777777" w:rsidR="00206857" w:rsidRDefault="00C92942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textDirection w:val="btLr"/>
            <w:vAlign w:val="center"/>
          </w:tcPr>
          <w:p w14:paraId="7A4A4105" w14:textId="77777777" w:rsidR="00206857" w:rsidRDefault="00C92942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Przyznana liczba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punktów</w:t>
            </w:r>
          </w:p>
        </w:tc>
        <w:tc>
          <w:tcPr>
            <w:tcW w:w="2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vAlign w:val="center"/>
          </w:tcPr>
          <w:p w14:paraId="0DAD4FA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4CD6B195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 przypadku przyznania liczby punktów mniejszej niż maksymalna</w:t>
            </w:r>
          </w:p>
        </w:tc>
      </w:tr>
      <w:tr w:rsidR="00206857" w14:paraId="547F714B" w14:textId="77777777">
        <w:trPr>
          <w:cantSplit/>
          <w:trHeight w:val="690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5919A8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DE0D34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51710A9" w14:textId="77777777" w:rsidR="00206857" w:rsidRDefault="00C92942">
            <w:pPr>
              <w:spacing w:after="0" w:line="240" w:lineRule="auto"/>
              <w:contextualSpacing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Potrzeba realizacji projektu oraz zasadność wyboru grupy docelowej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Ocenie podlega uzasadnienie potrzeby realizacji projektu w kontekście: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0E6D525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128BDDA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AC3617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F5B63EC" w14:textId="77777777">
        <w:trPr>
          <w:cantSplit/>
          <w:trHeight w:val="969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82A1A4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23EA29B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7F0F078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problemu/ów grupy docelowej w powiązaniu ze specyficznymi jej cechami, na obszarze realizacji projektu, na które odpowiedź stanowi cel projektu, 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146157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8B2696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F82289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D90FBF3" w14:textId="77777777">
        <w:trPr>
          <w:cantSplit/>
          <w:trHeight w:val="1097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0152A6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707965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91E7B6B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wskazania wiarygodnych i miarodajnych danych i źródeł potwierdzających występowanie </w:t>
            </w:r>
            <w:r>
              <w:rPr>
                <w:rFonts w:ascii="Arial Narrow" w:hAnsi="Arial Narrow" w:cs="Times New Roman"/>
                <w:sz w:val="20"/>
                <w:szCs w:val="20"/>
              </w:rPr>
              <w:t>opisanego/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problemu/ów,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171711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80D5D0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3B7645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E6C52F7" w14:textId="77777777">
        <w:trPr>
          <w:cantSplit/>
          <w:trHeight w:val="843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E1E88D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474B21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BE009B8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grupy docelowej (w tym grupy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defaworyzowanej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CE1C5F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C75553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C525AA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AE2EE3A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CB7C4A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0FFAB9B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B6745F4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grupy </w:t>
            </w:r>
            <w:r>
              <w:rPr>
                <w:rFonts w:ascii="Arial Narrow" w:hAnsi="Arial Narrow" w:cs="Times New Roman"/>
                <w:sz w:val="20"/>
                <w:szCs w:val="20"/>
              </w:rPr>
              <w:t>docelowej jest zgodny z zapisami określonymi w ogłoszeniu o naborze.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3F38A04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102965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B4E6E1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0BF95B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EDA20E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12D251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BF4E821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Cel projektu oraz poprawność doboru wskaźników</w:t>
            </w:r>
          </w:p>
          <w:p w14:paraId="5D7A0EBB" w14:textId="77777777" w:rsidR="00206857" w:rsidRDefault="00C92942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podlega: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E94067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7FC981C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083F0F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01FD5393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0DE3AB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87F0D5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D2EB4EB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trafność doboru celu projektu w kontekście opisanej sytuacji problemowej,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3DF62B4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BDA6A3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52A474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1F405C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E7BEDA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358921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7EA0B60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możliwość </w:t>
            </w:r>
            <w:r>
              <w:rPr>
                <w:rFonts w:ascii="Arial Narrow" w:hAnsi="Arial Narrow" w:cs="Times New Roman"/>
                <w:sz w:val="20"/>
                <w:szCs w:val="20"/>
              </w:rPr>
              <w:t>osiągnięcia w ramach projektu wskaźników rezultatu i produktu, w tym: adekwatność i założona do osiągnięcia wartość wskaźników; opis źródeł weryfikacji/ pozyskania danych do pomiaru wskaźników i częstotliwości pomiaru,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8C31521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F0E4FC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31684D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66526FA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98D6D1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19E089B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6BCFDA5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dobór </w:t>
            </w:r>
            <w:r>
              <w:rPr>
                <w:rFonts w:ascii="Arial Narrow" w:hAnsi="Arial Narrow" w:cs="Times New Roman"/>
                <w:sz w:val="20"/>
                <w:szCs w:val="20"/>
              </w:rPr>
              <w:t>wskaźników jest zgodny z zapisami określonymi w ogłoszeniu o naborze.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B5B8CE3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238DA8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A241C7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EF76B56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195073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D42538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48BECC9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Trafność doboru zadań i opis zadań w kontekście osiągnięcia celów/wskaźników projektu</w:t>
            </w:r>
          </w:p>
          <w:p w14:paraId="6707CD6F" w14:textId="77777777" w:rsidR="00206857" w:rsidRDefault="00C92942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opis zadań, tj. :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161032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71C3A5B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9BA666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B3F4FBD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4DDAE1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76B8456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2C0C010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opis sposobu rekrutacji </w:t>
            </w:r>
            <w:r>
              <w:rPr>
                <w:rFonts w:ascii="Arial Narrow" w:hAnsi="Arial Narrow" w:cs="Times New Roman"/>
                <w:sz w:val="20"/>
                <w:szCs w:val="20"/>
              </w:rPr>
              <w:t>uczestników/uczestniczek projektu,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7952A8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08CB17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0800B5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E2A5753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6E2BE4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3AB9C7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99E4AD0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adekwatność doboru zadań i ich merytoryczna zawartość w świetle zdiagnozowanego/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problemu/ów,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8A8CF4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F2495B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99116F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0523051C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964C5F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A0BAB7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CBE9F92" w14:textId="77777777" w:rsidR="00206857" w:rsidRDefault="00C92942">
            <w:pPr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racjonalność harmonogramu zadań,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7FC709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A79294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53248E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70D5EEC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B87B21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FC777D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24E47E0" w14:textId="77777777" w:rsidR="00206857" w:rsidRDefault="00C92942">
            <w:pPr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sposób zarządzania projektem,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028607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09E4C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E9AE34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B3BA055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6FF7EE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2B4C88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C7D9DA4" w14:textId="77777777" w:rsidR="00206857" w:rsidRDefault="00C92942">
            <w:pPr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opis zadań jest zgodny z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zapisami określonymi w ogłoszeniu o naborze.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A1551B4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EEC37E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729D77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D460C5B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982CE4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A2F19E8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C01BD04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Budżet - niezbędność wydatków do realizacji zaplanowanych działań</w:t>
            </w:r>
          </w:p>
          <w:p w14:paraId="39BCECDD" w14:textId="77777777" w:rsidR="00206857" w:rsidRDefault="00C92942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Ocenie podlega niezbędność planowanych wydatków w budżecie projektu: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FD7ACC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300C4DF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31810B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F2C055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354CAA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6EF99C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0EC103D" w14:textId="77777777" w:rsidR="00206857" w:rsidRDefault="00C92942">
            <w:pPr>
              <w:numPr>
                <w:ilvl w:val="0"/>
                <w:numId w:val="2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wynikają one bezpośrednio z opisanych działań oraz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przyczyniają się do osiągnięcia produktów i rezultatów projektu,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B37A190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03E145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8A00D5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80B6BA7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6D4B7EF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9A13EF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9FA50B7" w14:textId="77777777" w:rsidR="00206857" w:rsidRDefault="00C92942">
            <w:pPr>
              <w:numPr>
                <w:ilvl w:val="0"/>
                <w:numId w:val="2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czy nie ujęto wydatków, które wykazano jako potencjał wnioskodawcy (chyba że stanowią wkład własny),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2F77066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99FAC8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DAAAF1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DF6F37D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92DDA4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F1AE1B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5528EE9" w14:textId="77777777" w:rsidR="00206857" w:rsidRDefault="00C92942">
            <w:pPr>
              <w:numPr>
                <w:ilvl w:val="0"/>
                <w:numId w:val="2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są adekwatne do zakresu i specyfiki projektu, czasu jego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realizacji,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B4161A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64D0C4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4DDD9B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4367C4A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5E7D55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9F0E0D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8EDAD2E" w14:textId="77777777" w:rsidR="00206857" w:rsidRDefault="00C92942">
            <w:pPr>
              <w:numPr>
                <w:ilvl w:val="0"/>
                <w:numId w:val="2"/>
              </w:numPr>
              <w:ind w:left="425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119B63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26F790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981D0D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104E813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94AD9B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78FB34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EDD642F" w14:textId="77777777" w:rsidR="00206857" w:rsidRDefault="00C92942">
            <w:pPr>
              <w:numPr>
                <w:ilvl w:val="0"/>
                <w:numId w:val="2"/>
              </w:numPr>
              <w:ind w:left="567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czy są zgodne z zapisami </w:t>
            </w:r>
            <w:r>
              <w:rPr>
                <w:rFonts w:ascii="Arial Narrow" w:hAnsi="Arial Narrow" w:cs="Times New Roman"/>
                <w:sz w:val="20"/>
                <w:szCs w:val="20"/>
              </w:rPr>
              <w:t>ogłoszenia o naborze.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E596486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6722F7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5949AD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3AA82D5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447DCB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3EA708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3ECD3E6" w14:textId="77777777" w:rsidR="00206857" w:rsidRDefault="00C92942">
            <w:pPr>
              <w:spacing w:after="0" w:line="240" w:lineRule="auto"/>
              <w:ind w:left="34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Potencjał i doświadczenie wnioskodawcy i partnera/ów (jeśli dotyczy; w przypadku grantów nie ma możliwości realizacji projektu w partnerstwie)</w:t>
            </w:r>
          </w:p>
          <w:p w14:paraId="1F89F001" w14:textId="77777777" w:rsidR="00206857" w:rsidRDefault="00C92942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Ocenie podlega opis potencjału i doświadczenia wnioskodawcy i partnera/ów (jeśli dotyczy), tj.: 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9C91ADA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0317D16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3C9E6D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981C4D6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F69E7F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CF5C11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AFE0DBD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doświadczenie wnioskodawcy/partnera/ów w obszarze tematycznym, którego dotyczy realizowany projekt i w pracy z daną grupą docelową,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F61D8D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7C8670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E2556D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BBD2A4C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268FED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1054151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1A797A5" w14:textId="77777777" w:rsidR="00206857" w:rsidRDefault="00C92942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57158E8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686C661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19567D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4E64FFC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30C903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406138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8290C8B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Doświadczenie w realizacji przedsięwzięć na obszarze LSR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9D3282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04B8637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0CBC8E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433230BF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2972DC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CC3B36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AC5A81E" w14:textId="77777777" w:rsidR="00206857" w:rsidRDefault="00C92942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Preferuje się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wnioskodawców posiadających doświadczenie w realizacji zadań o podobnym charakterze na obszarze LSR lub takich, którzy realizowali projekty w ciągu ostatnich 3 lat o podobnym charakterze na obszarze LSR.</w:t>
            </w:r>
          </w:p>
          <w:p w14:paraId="6BCF67DA" w14:textId="77777777" w:rsidR="00206857" w:rsidRDefault="00C92942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sytuacji, gdy wnioskodawca wykaże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min. 3 letnie ci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ągłe doświadczenie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zrealizował min. 3 projekty w ciągu ostatnich 3 lat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o podobnym charakterze na obszarze LSR przyznanych zostanie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 punktów.</w:t>
            </w:r>
          </w:p>
          <w:p w14:paraId="0ED0180D" w14:textId="77777777" w:rsidR="00206857" w:rsidRDefault="00C92942">
            <w:pPr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 sytuacji, gdy </w:t>
            </w:r>
            <w:r>
              <w:rPr>
                <w:rFonts w:ascii="Arial Narrow" w:hAnsi="Arial Narrow" w:cs="Times New Roman"/>
                <w:sz w:val="20"/>
                <w:szCs w:val="20"/>
              </w:rPr>
              <w:t>wnioskodawca wykaże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min. 2 letnie, a mniejsze niż 3 letnie ciągłe doświadczenie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zrealizował 2 projekty w ciągu ostatnich 3 lat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 podobnym charakterze na obszarze LSR przyznanych zosta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 punktów.</w:t>
            </w:r>
          </w:p>
          <w:p w14:paraId="603755F4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W sytuacji, gdy wnioskodawca wykaże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min. roczne, a mniejsze niż 2 letnie ciągłe doświadczenie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w realizacji zadań o podobnym charakterze na obszarze LSR lub wykaże, że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zrealizował 1 projekt w ciągu ostatnich 3 lat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 podobnym charakterze na obszarze LSR przyznanych zostanie za spełnienie kryterium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 punkty.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5E96A6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6A4A9F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618744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E78703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784DE8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F591A3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5850571F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Wskaźnik efektywności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zatrudnieniowej w ramach aktywizacji społeczno-zawodowej (jeśli dotyczy)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D2B2C9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1C5B292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047684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0E7A48E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D74E02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7C7A4EA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10E64C7" w14:textId="77777777" w:rsidR="00206857" w:rsidRDefault="00C929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efektywności zatrudnieniowej wynosi 35% uczestników projektu (osób zagrożonych ubóstwem lub wykluczeniem społecznym), którzy skorzystali z </w:t>
            </w:r>
            <w:r>
              <w:rPr>
                <w:rFonts w:ascii="Arial Narrow" w:hAnsi="Arial Narrow" w:cs="Times New Roman"/>
                <w:sz w:val="20"/>
                <w:szCs w:val="20"/>
              </w:rPr>
              <w:t>usług aktywnej integracji o charakterze zawodowym. (jeśli dotyczy).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03CC983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70B684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BAD42C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6CBF6715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1A0DAE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2FA27A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1D129A9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efektywności społecznej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0380980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30D1788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F09F9C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408ED7ED" w14:textId="77777777">
        <w:trPr>
          <w:cantSplit/>
          <w:trHeight w:val="1147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5E2882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E8D9C20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9AB69AA" w14:textId="77777777" w:rsidR="00206857" w:rsidRDefault="00C92942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efektywności społecznej wynosi 34% uczestników projektu (osób zagrożonych ubóstwem lub wykluczeniem społecznym), </w:t>
            </w:r>
            <w: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0018A21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61CF91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08BDC4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071C49A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2FE7F3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863D5F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9157020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społecznym, u których wzrosła aktywność społeczna”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67B6951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778445A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8701F6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857" w14:paraId="5F6188CE" w14:textId="77777777">
        <w:trPr>
          <w:cantSplit/>
          <w:trHeight w:val="830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790306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19D749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08FE11D" w14:textId="77777777" w:rsidR="00206857" w:rsidRDefault="00C92942">
            <w:pPr>
              <w:spacing w:after="0" w:line="240" w:lineRule="auto"/>
              <w:contextualSpacing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 poziom aktywności społecznej wynosi 56 % uczestników projektu (osób zagrożonych ubóstwem lub zagrożeniem </w:t>
            </w:r>
            <w:r>
              <w:rPr>
                <w:rFonts w:ascii="Arial Narrow" w:hAnsi="Arial Narrow" w:cs="Times New Roman"/>
                <w:sz w:val="20"/>
                <w:szCs w:val="20"/>
              </w:rPr>
              <w:t>społecznym).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ABBD7D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354702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95F7D9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857" w14:paraId="0A21CD77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BCA325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6FABFF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CA48BE6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 poszukujących pracy po opuszczeniu programu” (jeśli dotyczy)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F97F6D4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03E5220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856EF2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61F1E536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DD4125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BD071B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6A758B6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 poziom osób poszukujących pracy wynosi 50% uczestników projektów </w:t>
            </w:r>
            <w:r>
              <w:rPr>
                <w:rFonts w:ascii="Arial Narrow" w:hAnsi="Arial Narrow" w:cs="Times New Roman"/>
                <w:sz w:val="20"/>
                <w:szCs w:val="20"/>
              </w:rPr>
              <w:t>(osób zagrożonych ubóstwem lub wykluczeniem społecznym).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D033926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FB44A6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2967AC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857" w14:paraId="579AEF52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7F3213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54CED60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33B6BE4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Wskaźnik „Liczba osób zagrożonych ubóstwem lub wykluczeniem społecznym pracujących po opuszczeniu programu”(jeśli dotyczy)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9A6F8E0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05A6643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B5E9C3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32118F4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DDC0FB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E5444D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1E19FBA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Zakładany minimalny poziom osób poszukujących pracy </w:t>
            </w:r>
            <w:r>
              <w:rPr>
                <w:rFonts w:ascii="Arial Narrow" w:hAnsi="Arial Narrow" w:cs="Times New Roman"/>
                <w:sz w:val="20"/>
                <w:szCs w:val="20"/>
              </w:rPr>
              <w:t>wynosi 22% uczestników projektu (osób zagrożonych ubóstwem lub wykluczeniem społecznym).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7B9A88A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883ADA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EA961F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06857" w14:paraId="3FA7AB52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7C70DA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A637E4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5F170D9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Wsparcie biura LGD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A82E7A2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3AFD118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9968CE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5F16F2F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E642DE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440AFF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0AC269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Wnioskodawca osobiście lub przedstawiciel wnioskodawcy korzystał z doradztwa LGD (wizyta w biurze) na etapie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przygotowywania ocenianego wniosku o dofinansowanie;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7508895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79471E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4E37AF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FF6583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A4337E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FC4DDA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E793599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Wnioskodawca osobiście lub przedstawiciel wnioskodawcy uczestniczył w min. 1 szkoleniu organizowanym przez LGD z zakresu przygotowywania wniosków o dofinansowanie lub spotkaniu </w:t>
            </w:r>
            <w:r>
              <w:rPr>
                <w:rFonts w:ascii="Arial Narrow" w:hAnsi="Arial Narrow" w:cs="Times New Roman"/>
                <w:sz w:val="20"/>
                <w:szCs w:val="20"/>
              </w:rPr>
              <w:t>informacyjnym organizowanym przez LGD na temat przygotowania wniosku w danym naborze.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B0A233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EF6FAB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3FBDA6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1782FD4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8A2212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EDF78DD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E2C94FE" w14:textId="77777777" w:rsidR="00206857" w:rsidRDefault="00C92942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Wsparcie grup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wskazanych w LSR</w:t>
            </w:r>
          </w:p>
          <w:p w14:paraId="3F5CC4E4" w14:textId="77777777" w:rsidR="00206857" w:rsidRDefault="00206857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4FA38F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6E68494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1CFF1B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E548056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ACF9CA6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9B974D5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AC3D1C3" w14:textId="77777777" w:rsidR="00206857" w:rsidRDefault="00C929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 pkt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 powyżej 60% uczestników projektu z grupy głównej (osób zagrożonych ubóstwem lub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wykluczeniem społecznym) stanowią osoby z grup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;</w:t>
            </w:r>
          </w:p>
          <w:p w14:paraId="4553237F" w14:textId="77777777" w:rsidR="00206857" w:rsidRDefault="00C92942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 pkt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 powyżej 30% a nie więcej niż 60% uczestników projektu z grupy głównej (osób zagrożonych ubóstwem lub wykluczeniem społecznym) stanowią osoby z grup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1858A24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B115A1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3BA54D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16F03A41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ACC35B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7366CF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7DFF7A1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z Lokalnym/ Gminnym Programem Rewitalizacji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CFB213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59360DA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9B59A6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0DB8BE0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8F7A03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ECB08B8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E1A5C6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Projekt jest zgodny z Lokalnym/Gminnym Programem Rewitalizacji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457A213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0F197D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F5A938F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9FB73F4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191C95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0E52A6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2299770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Kompleksowość form wsparcia zastosowanych w projekcie (jeśli dotyczy)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4793DC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6A45135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70445E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E765C28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E9C565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EA94DCE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01A9787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przewiduje wykorzystanie co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najmniej trzech form aktywizacji społeczno-zawodowej; w tym co najmniej jednej społecznej i jednej zawodowej.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733D8A7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B0B6AD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00F853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01A66CA2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DBA47D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E61FC3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2016657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Innowacyjność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63E32C9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6B2F0C3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6F50AA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4A1E79FB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8A22CA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09836DF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A7DE865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Projekt wnosi innowacje na obszarze LSR w stosunku do formy wsparcia i/lub projekt wnosi innowacje w </w:t>
            </w:r>
            <w:r>
              <w:rPr>
                <w:rFonts w:ascii="Arial Narrow" w:hAnsi="Arial Narrow" w:cs="Times New Roman"/>
                <w:sz w:val="20"/>
                <w:szCs w:val="20"/>
              </w:rPr>
              <w:t>stosunku do sposobu rozwiązywania problemu i/lub projekt wnosi innowacje w stosunku do uczestnika projektu.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2B494D4C" w14:textId="77777777" w:rsidR="00206857" w:rsidRDefault="00C9294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62737F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99A28D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038DCCBF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E3A67E8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1B0DAF6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28CD0B9A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Preferencja dla podmiotów spoza sektora publicznego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5D42CCB7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66B4640A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16ED27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4B0CF96C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1F46BD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48DAEB21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117B35EB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Preferuje się projektodawców spoza sektora publicznego, w </w:t>
            </w:r>
            <w:r>
              <w:rPr>
                <w:rFonts w:ascii="Arial Narrow" w:hAnsi="Arial Narrow" w:cs="Times New Roman"/>
                <w:sz w:val="20"/>
                <w:szCs w:val="20"/>
              </w:rPr>
              <w:t>szczególności organizacje pozarządowe.</w:t>
            </w:r>
          </w:p>
          <w:p w14:paraId="3ED0458C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708E925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0BE50FC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D9A146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9FDE8D8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BC98DF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0E57D529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5A99419C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Preferencja dla podmiotów z Miasta Inowrocławia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476F4F5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22A03B7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81508C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03A36C24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CDA95B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68AF4362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26B8EAA2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sz w:val="20"/>
                <w:szCs w:val="20"/>
              </w:rPr>
              <w:t>Preferuje się projektodawców mających na dzień złożenia wniosku siedzibę lub oddział na obszarze LSR, tj. na terenie Miasta Inowrocław.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F0E0F23" w14:textId="77777777" w:rsidR="00206857" w:rsidRDefault="00C9294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96773B9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0CF816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2D218993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2F7844E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33F7D84A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46315338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Okres realizacji projektu grantowego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6D5257FE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0B06A483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8E1E52C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53CF02A1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AA795E7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A2EC664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F7DAD64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Preferuje się projekty grantowe, dające efekty w krótszym czasie, tj. takie które realizowane będą w okresie od 6 do 8 miesięcy dla celu szczegółowego 2.1 i w okresie od 12 do 14 miesięcy dla celu </w:t>
            </w:r>
            <w:r>
              <w:rPr>
                <w:rFonts w:ascii="Arial Narrow" w:hAnsi="Arial Narrow" w:cs="Arial Narrow"/>
                <w:sz w:val="20"/>
                <w:szCs w:val="20"/>
              </w:rPr>
              <w:t>szczegółowego 1.1.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53719E9B" w14:textId="77777777" w:rsidR="00206857" w:rsidRDefault="00C9294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8DE92E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DB56ACD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66C3DDDB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47A4B14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1430F17E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34AD3150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Członkostwo w Stowarzyszeniu LGD Inowrocław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34988ED" w14:textId="77777777" w:rsidR="00206857" w:rsidRDefault="00C92942">
            <w:pPr>
              <w:spacing w:after="0" w:line="240" w:lineRule="auto"/>
              <w:jc w:val="center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</w:tcPr>
          <w:p w14:paraId="6716D525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-5" w:type="dxa"/>
            </w:tcMar>
            <w:vAlign w:val="center"/>
          </w:tcPr>
          <w:p w14:paraId="71FBDFC1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79C61986" w14:textId="77777777">
        <w:trPr>
          <w:cantSplit/>
          <w:trHeight w:val="14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3230662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71B89FB0" w14:textId="77777777" w:rsidR="00206857" w:rsidRDefault="00C9294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52D304B8" w14:textId="77777777" w:rsidR="00206857" w:rsidRDefault="00C92942">
            <w:pPr>
              <w:spacing w:after="0" w:line="240" w:lineRule="auto"/>
              <w:rPr>
                <w:color w:val="80000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Punkty będą  przyznawane w przypadku, gdy Wnioskodawca jest członkiem LGD przez okres co najmniej 1 roku oraz nie zalega z opłatami za składkę członkowską na dzień złożenia wniosku. 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0468F943" w14:textId="77777777" w:rsidR="00206857" w:rsidRDefault="00C92942">
            <w:pPr>
              <w:spacing w:after="0" w:line="240" w:lineRule="auto"/>
              <w:jc w:val="center"/>
              <w:rPr>
                <w:color w:val="80000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4A2F40D4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1D6D56B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06857" w14:paraId="3C05DC89" w14:textId="77777777">
        <w:trPr>
          <w:cantSplit/>
          <w:trHeight w:val="700"/>
        </w:trPr>
        <w:tc>
          <w:tcPr>
            <w:tcW w:w="47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vAlign w:val="center"/>
          </w:tcPr>
          <w:p w14:paraId="3FCE179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Suma punktów przyznanych za lokalne kryteria wyboru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left w:w="-5" w:type="dxa"/>
            </w:tcMar>
            <w:vAlign w:val="center"/>
          </w:tcPr>
          <w:p w14:paraId="606C3467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(dla celu szczegółowego 1.1) </w:t>
            </w:r>
            <w:bookmarkStart w:id="2" w:name="__DdeLink__1831_786915102"/>
            <w:r>
              <w:rPr>
                <w:rFonts w:ascii="Arial Narrow" w:hAnsi="Arial Narrow" w:cs="Times New Roman"/>
                <w:sz w:val="16"/>
                <w:szCs w:val="16"/>
              </w:rPr>
              <w:t xml:space="preserve">dot. działań </w:t>
            </w:r>
            <w:bookmarkEnd w:id="2"/>
            <w:r>
              <w:rPr>
                <w:rFonts w:ascii="Arial Narrow" w:hAnsi="Arial Narrow" w:cs="Times New Roman"/>
                <w:sz w:val="16"/>
                <w:szCs w:val="16"/>
              </w:rPr>
              <w:t>z zakresu aktywizacji społeczno-zawodowej – minimum punktowe 40 pkt.</w:t>
            </w:r>
          </w:p>
          <w:p w14:paraId="32233BDF" w14:textId="77777777" w:rsidR="00206857" w:rsidRDefault="00C92942">
            <w:pPr>
              <w:spacing w:after="0" w:line="240" w:lineRule="auto"/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85 </w:t>
            </w:r>
            <w:r>
              <w:rPr>
                <w:rFonts w:ascii="Arial Narrow" w:hAnsi="Arial Narrow" w:cs="Times New Roman"/>
                <w:sz w:val="16"/>
                <w:szCs w:val="16"/>
              </w:rPr>
              <w:t>(dla celu szczegółowego 2.1) dot. działań z zakresu integracji i aktywizacji społecznej, w tym kluby młodzieżowe oraz działań w zakresie organ</w:t>
            </w:r>
            <w:r>
              <w:rPr>
                <w:rFonts w:ascii="Arial Narrow" w:hAnsi="Arial Narrow" w:cs="Times New Roman"/>
                <w:sz w:val="16"/>
                <w:szCs w:val="16"/>
              </w:rPr>
              <w:t>izowania społeczności lokalnej i animacji społecznej – minimum punktowe 34 pkt.</w:t>
            </w:r>
          </w:p>
          <w:p w14:paraId="0CBC956F" w14:textId="77777777" w:rsidR="00206857" w:rsidRDefault="00C92942">
            <w:pPr>
              <w:spacing w:after="0" w:line="240" w:lineRule="auto"/>
            </w:pPr>
            <w:bookmarkStart w:id="3" w:name="__DdeLink__3421_1121431082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75 </w:t>
            </w:r>
            <w:bookmarkEnd w:id="3"/>
            <w:r>
              <w:rPr>
                <w:rFonts w:ascii="Arial Narrow" w:hAnsi="Arial Narrow" w:cs="Times New Roman"/>
                <w:sz w:val="16"/>
                <w:szCs w:val="16"/>
              </w:rPr>
              <w:t>(dla celu szczegółowego 2.1) dot. działań wspierających rozwój gospodarki społecznej i przedsiębiorczości społecznej – minimum punktowe 30 pkt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39BD7860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34BFC56E" w14:textId="77777777" w:rsidR="00206857" w:rsidRDefault="0020685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47EA49DD" w14:textId="77777777" w:rsidR="00206857" w:rsidRDefault="00206857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Ind w:w="-75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9556"/>
      </w:tblGrid>
      <w:tr w:rsidR="00206857" w14:paraId="31BAF9D4" w14:textId="77777777">
        <w:trPr>
          <w:trHeight w:val="340"/>
        </w:trPr>
        <w:tc>
          <w:tcPr>
            <w:tcW w:w="9350" w:type="dxa"/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022071D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REKOMENDACJA KWOTY </w:t>
            </w:r>
            <w:r>
              <w:rPr>
                <w:rFonts w:ascii="Arial Narrow" w:hAnsi="Arial Narrow" w:cs="Times New Roman"/>
                <w:b/>
                <w:bCs/>
              </w:rPr>
              <w:t>WSPARCIA PROJEKTU</w:t>
            </w:r>
          </w:p>
        </w:tc>
      </w:tr>
      <w:tr w:rsidR="00206857" w14:paraId="0CF164DC" w14:textId="77777777">
        <w:trPr>
          <w:trHeight w:val="454"/>
        </w:trPr>
        <w:tc>
          <w:tcPr>
            <w:tcW w:w="9350" w:type="dxa"/>
            <w:shd w:val="clear" w:color="auto" w:fill="auto"/>
            <w:tcMar>
              <w:left w:w="23" w:type="dxa"/>
            </w:tcMar>
            <w:vAlign w:val="center"/>
          </w:tcPr>
          <w:p w14:paraId="6D0EF58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14:paraId="71ED759C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3DC5C567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6732D143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392F72B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82101D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Uzasadnienie:</w:t>
            </w:r>
          </w:p>
          <w:p w14:paraId="054F7690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484184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6AA51F55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BAFE628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061D640D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</w:p>
          <w:p w14:paraId="3094003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38D83DDB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AC9BD2B" w14:textId="77777777" w:rsidR="00206857" w:rsidRDefault="00C92942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086B06D2" w14:textId="77777777" w:rsidR="00206857" w:rsidRDefault="0020685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23B6F2BD" w14:textId="77777777" w:rsidR="00206857" w:rsidRDefault="00206857">
      <w:pPr>
        <w:spacing w:after="0" w:line="240" w:lineRule="auto"/>
        <w:rPr>
          <w:rFonts w:ascii="Arial Narrow" w:hAnsi="Arial Narrow" w:cs="Times New Roman"/>
        </w:rPr>
      </w:pPr>
    </w:p>
    <w:p w14:paraId="3C8AF395" w14:textId="77777777" w:rsidR="00206857" w:rsidRDefault="00206857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Ind w:w="-75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9556"/>
      </w:tblGrid>
      <w:tr w:rsidR="00206857" w14:paraId="1BF8F654" w14:textId="77777777">
        <w:trPr>
          <w:trHeight w:val="340"/>
        </w:trPr>
        <w:tc>
          <w:tcPr>
            <w:tcW w:w="9350" w:type="dxa"/>
            <w:shd w:val="clear" w:color="auto" w:fill="8EAADB" w:themeFill="accent1" w:themeFillTint="99"/>
            <w:tcMar>
              <w:left w:w="23" w:type="dxa"/>
            </w:tcMar>
            <w:vAlign w:val="center"/>
          </w:tcPr>
          <w:p w14:paraId="39AF7A7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bCs/>
              </w:rPr>
              <w:t>REKOMENDACJA O MOŻLIWOŚCI SKIEROWANIA PROJEKTU DO DOFINANSOWA</w:t>
            </w:r>
            <w:r>
              <w:rPr>
                <w:rFonts w:ascii="Arial Narrow" w:hAnsi="Arial Narrow" w:cs="Times New Roman"/>
                <w:b/>
                <w:bCs/>
              </w:rPr>
              <w:t>NIA</w:t>
            </w:r>
          </w:p>
        </w:tc>
      </w:tr>
      <w:tr w:rsidR="00206857" w14:paraId="6F3831DA" w14:textId="77777777">
        <w:trPr>
          <w:trHeight w:val="454"/>
        </w:trPr>
        <w:tc>
          <w:tcPr>
            <w:tcW w:w="9350" w:type="dxa"/>
            <w:shd w:val="clear" w:color="auto" w:fill="auto"/>
            <w:tcMar>
              <w:left w:w="23" w:type="dxa"/>
            </w:tcMar>
            <w:vAlign w:val="center"/>
          </w:tcPr>
          <w:p w14:paraId="390EAD9D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  <w:p w14:paraId="0327234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□ TAK                             □ NIE</w:t>
            </w:r>
          </w:p>
          <w:p w14:paraId="0F7FFF1B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3C6A72C5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Uzasadnienie:</w:t>
            </w:r>
          </w:p>
          <w:p w14:paraId="5AC1D6BE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958156F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33B1812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2D172EBA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6D685448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6764FA2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3D9CEE6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</w:p>
          <w:p w14:paraId="25E30740" w14:textId="77777777" w:rsidR="00206857" w:rsidRDefault="00C92942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1199F6D9" w14:textId="77777777" w:rsidR="00206857" w:rsidRDefault="00206857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A9F9914" w14:textId="77777777" w:rsidR="00206857" w:rsidRDefault="00C92942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37C08196" w14:textId="77777777" w:rsidR="00206857" w:rsidRDefault="0020685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59DD7AA5" w14:textId="77777777" w:rsidR="00206857" w:rsidRDefault="00206857">
      <w:pPr>
        <w:spacing w:after="0" w:line="240" w:lineRule="auto"/>
      </w:pPr>
    </w:p>
    <w:sectPr w:rsidR="00206857">
      <w:headerReference w:type="default" r:id="rId8"/>
      <w:footerReference w:type="default" r:id="rId9"/>
      <w:pgSz w:w="11906" w:h="16838"/>
      <w:pgMar w:top="1359" w:right="1139" w:bottom="1417" w:left="1417" w:header="56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0225" w14:textId="77777777" w:rsidR="00000000" w:rsidRDefault="00C92942">
      <w:pPr>
        <w:spacing w:after="0" w:line="240" w:lineRule="auto"/>
      </w:pPr>
      <w:r>
        <w:separator/>
      </w:r>
    </w:p>
  </w:endnote>
  <w:endnote w:type="continuationSeparator" w:id="0">
    <w:p w14:paraId="3DBA5F8D" w14:textId="77777777" w:rsidR="00000000" w:rsidRDefault="00C9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211339"/>
      <w:docPartObj>
        <w:docPartGallery w:val="Page Numbers (Bottom of Page)"/>
        <w:docPartUnique/>
      </w:docPartObj>
    </w:sdtPr>
    <w:sdtEndPr/>
    <w:sdtContent>
      <w:p w14:paraId="7FB44BF0" w14:textId="77777777" w:rsidR="00206857" w:rsidRDefault="00C92942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D238DD" w14:textId="77777777" w:rsidR="00206857" w:rsidRDefault="00206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EEED" w14:textId="77777777" w:rsidR="00206857" w:rsidRDefault="00C92942">
      <w:r>
        <w:separator/>
      </w:r>
    </w:p>
  </w:footnote>
  <w:footnote w:type="continuationSeparator" w:id="0">
    <w:p w14:paraId="72DA1590" w14:textId="77777777" w:rsidR="00206857" w:rsidRDefault="00C92942">
      <w:r>
        <w:continuationSeparator/>
      </w:r>
    </w:p>
  </w:footnote>
  <w:footnote w:id="1">
    <w:p w14:paraId="4B105F7F" w14:textId="77777777" w:rsidR="00206857" w:rsidRDefault="00C92942">
      <w:pPr>
        <w:pStyle w:val="Tekstprzypisudolnego1"/>
      </w:pPr>
      <w:r>
        <w:rPr>
          <w:rStyle w:val="Znakiprzypiswdolnych"/>
          <w:sz w:val="18"/>
          <w:szCs w:val="18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 xml:space="preserve">Nie dotyczy </w:t>
      </w:r>
      <w:r>
        <w:rPr>
          <w:rFonts w:ascii="Arial Narrow" w:hAnsi="Arial Narrow"/>
          <w:sz w:val="18"/>
          <w:szCs w:val="18"/>
        </w:rPr>
        <w:t>projektów objętych grantem.</w:t>
      </w:r>
    </w:p>
  </w:footnote>
  <w:footnote w:id="2">
    <w:p w14:paraId="4E2C5D2F" w14:textId="77777777" w:rsidR="00206857" w:rsidRDefault="00C92942">
      <w:pPr>
        <w:pStyle w:val="Tekstprzypisudolnego1"/>
      </w:pPr>
      <w:r>
        <w:rPr>
          <w:rStyle w:val="Znakiprzypiswdolnych"/>
          <w:sz w:val="18"/>
          <w:szCs w:val="18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  <w:footnote w:id="3">
    <w:p w14:paraId="16FFA9F2" w14:textId="77777777" w:rsidR="00206857" w:rsidRDefault="00C92942">
      <w:pPr>
        <w:pStyle w:val="Tekstprzypisudolnego1"/>
      </w:pPr>
      <w:r>
        <w:rPr>
          <w:rStyle w:val="Znakiprzypiswdolnych"/>
          <w:sz w:val="18"/>
          <w:szCs w:val="18"/>
        </w:rPr>
        <w:footnoteRef/>
      </w:r>
      <w:r>
        <w:rPr>
          <w:rStyle w:val="Znakiprzypiswdolnych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>Nie dotyczy projektów objętych grantem.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0ECEE" w14:textId="77777777" w:rsidR="00206857" w:rsidRDefault="00C92942">
    <w:pPr>
      <w:pStyle w:val="Nagwek1"/>
      <w:spacing w:before="2219"/>
      <w:rPr>
        <w:b/>
        <w:bCs/>
      </w:rPr>
    </w:pPr>
    <w:r>
      <w:rPr>
        <w:b/>
        <w:bCs/>
        <w:noProof/>
      </w:rPr>
      <w:drawing>
        <wp:anchor distT="0" distB="0" distL="0" distR="0" simplePos="0" relativeHeight="14" behindDoc="1" locked="0" layoutInCell="1" allowOverlap="1" wp14:anchorId="5008C23E" wp14:editId="7B10B583">
          <wp:simplePos x="0" y="0"/>
          <wp:positionH relativeFrom="column">
            <wp:posOffset>0</wp:posOffset>
          </wp:positionH>
          <wp:positionV relativeFrom="paragraph">
            <wp:posOffset>-330200</wp:posOffset>
          </wp:positionV>
          <wp:extent cx="6117590" cy="81153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429FA"/>
    <w:multiLevelType w:val="multilevel"/>
    <w:tmpl w:val="240C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FC6194"/>
    <w:multiLevelType w:val="multilevel"/>
    <w:tmpl w:val="873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82AF6"/>
    <w:multiLevelType w:val="multilevel"/>
    <w:tmpl w:val="9CB07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A4AD4"/>
    <w:multiLevelType w:val="multilevel"/>
    <w:tmpl w:val="C3E6C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BB041D"/>
    <w:multiLevelType w:val="multilevel"/>
    <w:tmpl w:val="DFD82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857"/>
    <w:rsid w:val="00206857"/>
    <w:rsid w:val="00C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D66D"/>
  <w15:docId w15:val="{F2903626-F22A-41D1-9050-F8015A73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21E"/>
    <w:pPr>
      <w:overflowPunct w:val="0"/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73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qFormat/>
    <w:rsid w:val="00006DA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61B1"/>
  </w:style>
  <w:style w:type="character" w:customStyle="1" w:styleId="StopkaZnak">
    <w:name w:val="Stopka Znak"/>
    <w:basedOn w:val="Domylnaczcionkaakapitu"/>
    <w:uiPriority w:val="99"/>
    <w:qFormat/>
    <w:rsid w:val="00BE61B1"/>
  </w:style>
  <w:style w:type="character" w:customStyle="1" w:styleId="AkapitzlistZnak">
    <w:name w:val="Akapit z listą Znak"/>
    <w:link w:val="Akapitzlist"/>
    <w:qFormat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AF559D"/>
    <w:rPr>
      <w:sz w:val="20"/>
      <w:szCs w:val="20"/>
    </w:rPr>
  </w:style>
  <w:style w:type="character" w:customStyle="1" w:styleId="Zakotwiczenieprzypisudolnego">
    <w:name w:val="Zakotwiczenie przypisu dolnego"/>
    <w:rsid w:val="0062421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F559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EndnoteSymbol"/>
    <w:uiPriority w:val="99"/>
    <w:semiHidden/>
    <w:qFormat/>
    <w:rsid w:val="003667A9"/>
    <w:rPr>
      <w:sz w:val="20"/>
      <w:szCs w:val="20"/>
    </w:rPr>
  </w:style>
  <w:style w:type="character" w:customStyle="1" w:styleId="Zakotwiczenieprzypisukocowego">
    <w:name w:val="Zakotwiczenie przypisu końcowego"/>
    <w:rsid w:val="0062421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667A9"/>
    <w:rPr>
      <w:vertAlign w:val="superscript"/>
    </w:rPr>
  </w:style>
  <w:style w:type="character" w:customStyle="1" w:styleId="ListLabel1">
    <w:name w:val="ListLabel 1"/>
    <w:qFormat/>
    <w:rsid w:val="0062421E"/>
    <w:rPr>
      <w:rFonts w:ascii="Arial Narrow" w:hAnsi="Arial Narrow"/>
      <w:color w:val="00000A"/>
      <w:sz w:val="20"/>
    </w:rPr>
  </w:style>
  <w:style w:type="character" w:customStyle="1" w:styleId="ListLabel2">
    <w:name w:val="ListLabel 2"/>
    <w:qFormat/>
    <w:rsid w:val="0062421E"/>
    <w:rPr>
      <w:color w:val="00000A"/>
    </w:rPr>
  </w:style>
  <w:style w:type="character" w:customStyle="1" w:styleId="Znakiprzypiswdolnych">
    <w:name w:val="Znaki przypisów dolnych"/>
    <w:qFormat/>
    <w:rsid w:val="0062421E"/>
  </w:style>
  <w:style w:type="character" w:customStyle="1" w:styleId="Znakiprzypiswkocowych">
    <w:name w:val="Znaki przypisów końcowych"/>
    <w:qFormat/>
    <w:rsid w:val="0062421E"/>
  </w:style>
  <w:style w:type="character" w:customStyle="1" w:styleId="ListLabel3">
    <w:name w:val="ListLabel 3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4">
    <w:name w:val="ListLabel 4"/>
    <w:qFormat/>
    <w:rsid w:val="0062421E"/>
    <w:rPr>
      <w:rFonts w:cs="Courier New"/>
    </w:rPr>
  </w:style>
  <w:style w:type="character" w:customStyle="1" w:styleId="ListLabel5">
    <w:name w:val="ListLabel 5"/>
    <w:qFormat/>
    <w:rsid w:val="0062421E"/>
    <w:rPr>
      <w:rFonts w:cs="Wingdings"/>
    </w:rPr>
  </w:style>
  <w:style w:type="character" w:customStyle="1" w:styleId="ListLabel6">
    <w:name w:val="ListLabel 6"/>
    <w:qFormat/>
    <w:rsid w:val="0062421E"/>
    <w:rPr>
      <w:rFonts w:cs="Symbol"/>
    </w:rPr>
  </w:style>
  <w:style w:type="character" w:customStyle="1" w:styleId="ListLabel7">
    <w:name w:val="ListLabel 7"/>
    <w:qFormat/>
    <w:rsid w:val="0062421E"/>
    <w:rPr>
      <w:rFonts w:cs="Courier New"/>
    </w:rPr>
  </w:style>
  <w:style w:type="character" w:customStyle="1" w:styleId="ListLabel8">
    <w:name w:val="ListLabel 8"/>
    <w:qFormat/>
    <w:rsid w:val="0062421E"/>
    <w:rPr>
      <w:rFonts w:cs="Wingdings"/>
    </w:rPr>
  </w:style>
  <w:style w:type="character" w:customStyle="1" w:styleId="ListLabel9">
    <w:name w:val="ListLabel 9"/>
    <w:qFormat/>
    <w:rsid w:val="0062421E"/>
    <w:rPr>
      <w:rFonts w:cs="Symbol"/>
    </w:rPr>
  </w:style>
  <w:style w:type="character" w:customStyle="1" w:styleId="ListLabel10">
    <w:name w:val="ListLabel 10"/>
    <w:qFormat/>
    <w:rsid w:val="0062421E"/>
    <w:rPr>
      <w:rFonts w:cs="Courier New"/>
    </w:rPr>
  </w:style>
  <w:style w:type="character" w:customStyle="1" w:styleId="ListLabel11">
    <w:name w:val="ListLabel 11"/>
    <w:qFormat/>
    <w:rsid w:val="0062421E"/>
    <w:rPr>
      <w:rFonts w:cs="Wingdings"/>
    </w:rPr>
  </w:style>
  <w:style w:type="character" w:customStyle="1" w:styleId="ListLabel12">
    <w:name w:val="ListLabel 12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13">
    <w:name w:val="ListLabel 13"/>
    <w:qFormat/>
    <w:rsid w:val="0062421E"/>
    <w:rPr>
      <w:rFonts w:cs="Courier New"/>
    </w:rPr>
  </w:style>
  <w:style w:type="character" w:customStyle="1" w:styleId="ListLabel14">
    <w:name w:val="ListLabel 14"/>
    <w:qFormat/>
    <w:rsid w:val="0062421E"/>
    <w:rPr>
      <w:rFonts w:cs="Wingdings"/>
    </w:rPr>
  </w:style>
  <w:style w:type="character" w:customStyle="1" w:styleId="ListLabel15">
    <w:name w:val="ListLabel 15"/>
    <w:qFormat/>
    <w:rsid w:val="0062421E"/>
    <w:rPr>
      <w:rFonts w:cs="Symbol"/>
    </w:rPr>
  </w:style>
  <w:style w:type="character" w:customStyle="1" w:styleId="ListLabel16">
    <w:name w:val="ListLabel 16"/>
    <w:qFormat/>
    <w:rsid w:val="0062421E"/>
    <w:rPr>
      <w:rFonts w:cs="Courier New"/>
    </w:rPr>
  </w:style>
  <w:style w:type="character" w:customStyle="1" w:styleId="ListLabel17">
    <w:name w:val="ListLabel 17"/>
    <w:qFormat/>
    <w:rsid w:val="0062421E"/>
    <w:rPr>
      <w:rFonts w:cs="Wingdings"/>
    </w:rPr>
  </w:style>
  <w:style w:type="character" w:customStyle="1" w:styleId="ListLabel18">
    <w:name w:val="ListLabel 18"/>
    <w:qFormat/>
    <w:rsid w:val="0062421E"/>
    <w:rPr>
      <w:rFonts w:cs="Symbol"/>
    </w:rPr>
  </w:style>
  <w:style w:type="character" w:customStyle="1" w:styleId="ListLabel19">
    <w:name w:val="ListLabel 19"/>
    <w:qFormat/>
    <w:rsid w:val="0062421E"/>
    <w:rPr>
      <w:rFonts w:cs="Courier New"/>
    </w:rPr>
  </w:style>
  <w:style w:type="character" w:customStyle="1" w:styleId="ListLabel20">
    <w:name w:val="ListLabel 20"/>
    <w:qFormat/>
    <w:rsid w:val="0062421E"/>
    <w:rPr>
      <w:rFonts w:cs="Wingdings"/>
    </w:rPr>
  </w:style>
  <w:style w:type="character" w:customStyle="1" w:styleId="ListLabel21">
    <w:name w:val="ListLabel 21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22">
    <w:name w:val="ListLabel 22"/>
    <w:qFormat/>
    <w:rsid w:val="0062421E"/>
    <w:rPr>
      <w:rFonts w:cs="Courier New"/>
    </w:rPr>
  </w:style>
  <w:style w:type="character" w:customStyle="1" w:styleId="ListLabel23">
    <w:name w:val="ListLabel 23"/>
    <w:qFormat/>
    <w:rsid w:val="0062421E"/>
    <w:rPr>
      <w:rFonts w:cs="Wingdings"/>
    </w:rPr>
  </w:style>
  <w:style w:type="character" w:customStyle="1" w:styleId="ListLabel24">
    <w:name w:val="ListLabel 24"/>
    <w:qFormat/>
    <w:rsid w:val="0062421E"/>
    <w:rPr>
      <w:rFonts w:cs="Symbol"/>
    </w:rPr>
  </w:style>
  <w:style w:type="character" w:customStyle="1" w:styleId="ListLabel25">
    <w:name w:val="ListLabel 25"/>
    <w:qFormat/>
    <w:rsid w:val="0062421E"/>
    <w:rPr>
      <w:rFonts w:cs="Courier New"/>
    </w:rPr>
  </w:style>
  <w:style w:type="character" w:customStyle="1" w:styleId="ListLabel26">
    <w:name w:val="ListLabel 26"/>
    <w:qFormat/>
    <w:rsid w:val="0062421E"/>
    <w:rPr>
      <w:rFonts w:cs="Wingdings"/>
    </w:rPr>
  </w:style>
  <w:style w:type="character" w:customStyle="1" w:styleId="ListLabel27">
    <w:name w:val="ListLabel 27"/>
    <w:qFormat/>
    <w:rsid w:val="0062421E"/>
    <w:rPr>
      <w:rFonts w:cs="Symbol"/>
    </w:rPr>
  </w:style>
  <w:style w:type="character" w:customStyle="1" w:styleId="ListLabel28">
    <w:name w:val="ListLabel 28"/>
    <w:qFormat/>
    <w:rsid w:val="0062421E"/>
    <w:rPr>
      <w:rFonts w:cs="Courier New"/>
    </w:rPr>
  </w:style>
  <w:style w:type="character" w:customStyle="1" w:styleId="ListLabel29">
    <w:name w:val="ListLabel 29"/>
    <w:qFormat/>
    <w:rsid w:val="0062421E"/>
    <w:rPr>
      <w:rFonts w:cs="Wingdings"/>
    </w:rPr>
  </w:style>
  <w:style w:type="character" w:customStyle="1" w:styleId="ListLabel30">
    <w:name w:val="ListLabel 30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31">
    <w:name w:val="ListLabel 31"/>
    <w:qFormat/>
    <w:rsid w:val="0062421E"/>
    <w:rPr>
      <w:rFonts w:cs="Courier New"/>
    </w:rPr>
  </w:style>
  <w:style w:type="character" w:customStyle="1" w:styleId="ListLabel32">
    <w:name w:val="ListLabel 32"/>
    <w:qFormat/>
    <w:rsid w:val="0062421E"/>
    <w:rPr>
      <w:rFonts w:cs="Wingdings"/>
    </w:rPr>
  </w:style>
  <w:style w:type="character" w:customStyle="1" w:styleId="ListLabel33">
    <w:name w:val="ListLabel 33"/>
    <w:qFormat/>
    <w:rsid w:val="0062421E"/>
    <w:rPr>
      <w:rFonts w:cs="Symbol"/>
    </w:rPr>
  </w:style>
  <w:style w:type="character" w:customStyle="1" w:styleId="ListLabel34">
    <w:name w:val="ListLabel 34"/>
    <w:qFormat/>
    <w:rsid w:val="0062421E"/>
    <w:rPr>
      <w:rFonts w:cs="Courier New"/>
    </w:rPr>
  </w:style>
  <w:style w:type="character" w:customStyle="1" w:styleId="ListLabel35">
    <w:name w:val="ListLabel 35"/>
    <w:qFormat/>
    <w:rsid w:val="0062421E"/>
    <w:rPr>
      <w:rFonts w:cs="Wingdings"/>
    </w:rPr>
  </w:style>
  <w:style w:type="character" w:customStyle="1" w:styleId="ListLabel36">
    <w:name w:val="ListLabel 36"/>
    <w:qFormat/>
    <w:rsid w:val="0062421E"/>
    <w:rPr>
      <w:rFonts w:cs="Symbol"/>
    </w:rPr>
  </w:style>
  <w:style w:type="character" w:customStyle="1" w:styleId="ListLabel37">
    <w:name w:val="ListLabel 37"/>
    <w:qFormat/>
    <w:rsid w:val="0062421E"/>
    <w:rPr>
      <w:rFonts w:cs="Courier New"/>
    </w:rPr>
  </w:style>
  <w:style w:type="character" w:customStyle="1" w:styleId="ListLabel38">
    <w:name w:val="ListLabel 38"/>
    <w:qFormat/>
    <w:rsid w:val="0062421E"/>
    <w:rPr>
      <w:rFonts w:cs="Wingdings"/>
    </w:rPr>
  </w:style>
  <w:style w:type="character" w:customStyle="1" w:styleId="ListLabel39">
    <w:name w:val="ListLabel 39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40">
    <w:name w:val="ListLabel 40"/>
    <w:qFormat/>
    <w:rsid w:val="0062421E"/>
    <w:rPr>
      <w:rFonts w:cs="Courier New"/>
    </w:rPr>
  </w:style>
  <w:style w:type="character" w:customStyle="1" w:styleId="ListLabel41">
    <w:name w:val="ListLabel 41"/>
    <w:qFormat/>
    <w:rsid w:val="0062421E"/>
    <w:rPr>
      <w:rFonts w:cs="Wingdings"/>
    </w:rPr>
  </w:style>
  <w:style w:type="character" w:customStyle="1" w:styleId="ListLabel42">
    <w:name w:val="ListLabel 42"/>
    <w:qFormat/>
    <w:rsid w:val="0062421E"/>
    <w:rPr>
      <w:rFonts w:cs="Symbol"/>
    </w:rPr>
  </w:style>
  <w:style w:type="character" w:customStyle="1" w:styleId="ListLabel43">
    <w:name w:val="ListLabel 43"/>
    <w:qFormat/>
    <w:rsid w:val="0062421E"/>
    <w:rPr>
      <w:rFonts w:cs="Courier New"/>
    </w:rPr>
  </w:style>
  <w:style w:type="character" w:customStyle="1" w:styleId="ListLabel44">
    <w:name w:val="ListLabel 44"/>
    <w:qFormat/>
    <w:rsid w:val="0062421E"/>
    <w:rPr>
      <w:rFonts w:cs="Wingdings"/>
    </w:rPr>
  </w:style>
  <w:style w:type="character" w:customStyle="1" w:styleId="ListLabel45">
    <w:name w:val="ListLabel 45"/>
    <w:qFormat/>
    <w:rsid w:val="0062421E"/>
    <w:rPr>
      <w:rFonts w:cs="Symbol"/>
    </w:rPr>
  </w:style>
  <w:style w:type="character" w:customStyle="1" w:styleId="ListLabel46">
    <w:name w:val="ListLabel 46"/>
    <w:qFormat/>
    <w:rsid w:val="0062421E"/>
    <w:rPr>
      <w:rFonts w:cs="Courier New"/>
    </w:rPr>
  </w:style>
  <w:style w:type="character" w:customStyle="1" w:styleId="ListLabel47">
    <w:name w:val="ListLabel 47"/>
    <w:qFormat/>
    <w:rsid w:val="0062421E"/>
    <w:rPr>
      <w:rFonts w:cs="Wingdings"/>
    </w:rPr>
  </w:style>
  <w:style w:type="character" w:customStyle="1" w:styleId="ListLabel48">
    <w:name w:val="ListLabel 48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49">
    <w:name w:val="ListLabel 49"/>
    <w:qFormat/>
    <w:rsid w:val="0062421E"/>
    <w:rPr>
      <w:rFonts w:cs="Courier New"/>
    </w:rPr>
  </w:style>
  <w:style w:type="character" w:customStyle="1" w:styleId="ListLabel50">
    <w:name w:val="ListLabel 50"/>
    <w:qFormat/>
    <w:rsid w:val="0062421E"/>
    <w:rPr>
      <w:rFonts w:cs="Wingdings"/>
    </w:rPr>
  </w:style>
  <w:style w:type="character" w:customStyle="1" w:styleId="ListLabel51">
    <w:name w:val="ListLabel 51"/>
    <w:qFormat/>
    <w:rsid w:val="0062421E"/>
    <w:rPr>
      <w:rFonts w:cs="Symbol"/>
    </w:rPr>
  </w:style>
  <w:style w:type="character" w:customStyle="1" w:styleId="ListLabel52">
    <w:name w:val="ListLabel 52"/>
    <w:qFormat/>
    <w:rsid w:val="0062421E"/>
    <w:rPr>
      <w:rFonts w:cs="Courier New"/>
    </w:rPr>
  </w:style>
  <w:style w:type="character" w:customStyle="1" w:styleId="ListLabel53">
    <w:name w:val="ListLabel 53"/>
    <w:qFormat/>
    <w:rsid w:val="0062421E"/>
    <w:rPr>
      <w:rFonts w:cs="Wingdings"/>
    </w:rPr>
  </w:style>
  <w:style w:type="character" w:customStyle="1" w:styleId="ListLabel54">
    <w:name w:val="ListLabel 54"/>
    <w:qFormat/>
    <w:rsid w:val="0062421E"/>
    <w:rPr>
      <w:rFonts w:cs="Symbol"/>
    </w:rPr>
  </w:style>
  <w:style w:type="character" w:customStyle="1" w:styleId="ListLabel55">
    <w:name w:val="ListLabel 55"/>
    <w:qFormat/>
    <w:rsid w:val="0062421E"/>
    <w:rPr>
      <w:rFonts w:cs="Courier New"/>
    </w:rPr>
  </w:style>
  <w:style w:type="character" w:customStyle="1" w:styleId="ListLabel56">
    <w:name w:val="ListLabel 56"/>
    <w:qFormat/>
    <w:rsid w:val="0062421E"/>
    <w:rPr>
      <w:rFonts w:cs="Wingdings"/>
    </w:rPr>
  </w:style>
  <w:style w:type="character" w:customStyle="1" w:styleId="ListLabel57">
    <w:name w:val="ListLabel 57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58">
    <w:name w:val="ListLabel 58"/>
    <w:qFormat/>
    <w:rsid w:val="0062421E"/>
    <w:rPr>
      <w:rFonts w:cs="Courier New"/>
    </w:rPr>
  </w:style>
  <w:style w:type="character" w:customStyle="1" w:styleId="ListLabel59">
    <w:name w:val="ListLabel 59"/>
    <w:qFormat/>
    <w:rsid w:val="0062421E"/>
    <w:rPr>
      <w:rFonts w:cs="Wingdings"/>
    </w:rPr>
  </w:style>
  <w:style w:type="character" w:customStyle="1" w:styleId="ListLabel60">
    <w:name w:val="ListLabel 60"/>
    <w:qFormat/>
    <w:rsid w:val="0062421E"/>
    <w:rPr>
      <w:rFonts w:cs="Symbol"/>
    </w:rPr>
  </w:style>
  <w:style w:type="character" w:customStyle="1" w:styleId="ListLabel61">
    <w:name w:val="ListLabel 61"/>
    <w:qFormat/>
    <w:rsid w:val="0062421E"/>
    <w:rPr>
      <w:rFonts w:cs="Courier New"/>
    </w:rPr>
  </w:style>
  <w:style w:type="character" w:customStyle="1" w:styleId="ListLabel62">
    <w:name w:val="ListLabel 62"/>
    <w:qFormat/>
    <w:rsid w:val="0062421E"/>
    <w:rPr>
      <w:rFonts w:cs="Wingdings"/>
    </w:rPr>
  </w:style>
  <w:style w:type="character" w:customStyle="1" w:styleId="ListLabel63">
    <w:name w:val="ListLabel 63"/>
    <w:qFormat/>
    <w:rsid w:val="0062421E"/>
    <w:rPr>
      <w:rFonts w:cs="Symbol"/>
    </w:rPr>
  </w:style>
  <w:style w:type="character" w:customStyle="1" w:styleId="ListLabel64">
    <w:name w:val="ListLabel 64"/>
    <w:qFormat/>
    <w:rsid w:val="0062421E"/>
    <w:rPr>
      <w:rFonts w:cs="Courier New"/>
    </w:rPr>
  </w:style>
  <w:style w:type="character" w:customStyle="1" w:styleId="ListLabel65">
    <w:name w:val="ListLabel 65"/>
    <w:qFormat/>
    <w:rsid w:val="0062421E"/>
    <w:rPr>
      <w:rFonts w:cs="Wingdings"/>
    </w:rPr>
  </w:style>
  <w:style w:type="character" w:customStyle="1" w:styleId="ListLabel66">
    <w:name w:val="ListLabel 66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67">
    <w:name w:val="ListLabel 67"/>
    <w:qFormat/>
    <w:rsid w:val="0062421E"/>
    <w:rPr>
      <w:rFonts w:cs="Courier New"/>
    </w:rPr>
  </w:style>
  <w:style w:type="character" w:customStyle="1" w:styleId="ListLabel68">
    <w:name w:val="ListLabel 68"/>
    <w:qFormat/>
    <w:rsid w:val="0062421E"/>
    <w:rPr>
      <w:rFonts w:cs="Wingdings"/>
    </w:rPr>
  </w:style>
  <w:style w:type="character" w:customStyle="1" w:styleId="ListLabel69">
    <w:name w:val="ListLabel 69"/>
    <w:qFormat/>
    <w:rsid w:val="0062421E"/>
    <w:rPr>
      <w:rFonts w:cs="Symbol"/>
    </w:rPr>
  </w:style>
  <w:style w:type="character" w:customStyle="1" w:styleId="ListLabel70">
    <w:name w:val="ListLabel 70"/>
    <w:qFormat/>
    <w:rsid w:val="0062421E"/>
    <w:rPr>
      <w:rFonts w:cs="Courier New"/>
    </w:rPr>
  </w:style>
  <w:style w:type="character" w:customStyle="1" w:styleId="ListLabel71">
    <w:name w:val="ListLabel 71"/>
    <w:qFormat/>
    <w:rsid w:val="0062421E"/>
    <w:rPr>
      <w:rFonts w:cs="Wingdings"/>
    </w:rPr>
  </w:style>
  <w:style w:type="character" w:customStyle="1" w:styleId="ListLabel72">
    <w:name w:val="ListLabel 72"/>
    <w:qFormat/>
    <w:rsid w:val="0062421E"/>
    <w:rPr>
      <w:rFonts w:cs="Symbol"/>
    </w:rPr>
  </w:style>
  <w:style w:type="character" w:customStyle="1" w:styleId="ListLabel73">
    <w:name w:val="ListLabel 73"/>
    <w:qFormat/>
    <w:rsid w:val="0062421E"/>
    <w:rPr>
      <w:rFonts w:cs="Courier New"/>
    </w:rPr>
  </w:style>
  <w:style w:type="character" w:customStyle="1" w:styleId="ListLabel74">
    <w:name w:val="ListLabel 74"/>
    <w:qFormat/>
    <w:rsid w:val="0062421E"/>
    <w:rPr>
      <w:rFonts w:cs="Wingdings"/>
    </w:rPr>
  </w:style>
  <w:style w:type="character" w:customStyle="1" w:styleId="ListLabel75">
    <w:name w:val="ListLabel 75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76">
    <w:name w:val="ListLabel 76"/>
    <w:qFormat/>
    <w:rsid w:val="0062421E"/>
    <w:rPr>
      <w:rFonts w:cs="Courier New"/>
    </w:rPr>
  </w:style>
  <w:style w:type="character" w:customStyle="1" w:styleId="ListLabel77">
    <w:name w:val="ListLabel 77"/>
    <w:qFormat/>
    <w:rsid w:val="0062421E"/>
    <w:rPr>
      <w:rFonts w:cs="Wingdings"/>
    </w:rPr>
  </w:style>
  <w:style w:type="character" w:customStyle="1" w:styleId="ListLabel78">
    <w:name w:val="ListLabel 78"/>
    <w:qFormat/>
    <w:rsid w:val="0062421E"/>
    <w:rPr>
      <w:rFonts w:cs="Symbol"/>
    </w:rPr>
  </w:style>
  <w:style w:type="character" w:customStyle="1" w:styleId="ListLabel79">
    <w:name w:val="ListLabel 79"/>
    <w:qFormat/>
    <w:rsid w:val="0062421E"/>
    <w:rPr>
      <w:rFonts w:cs="Courier New"/>
    </w:rPr>
  </w:style>
  <w:style w:type="character" w:customStyle="1" w:styleId="ListLabel80">
    <w:name w:val="ListLabel 80"/>
    <w:qFormat/>
    <w:rsid w:val="0062421E"/>
    <w:rPr>
      <w:rFonts w:cs="Wingdings"/>
    </w:rPr>
  </w:style>
  <w:style w:type="character" w:customStyle="1" w:styleId="ListLabel81">
    <w:name w:val="ListLabel 81"/>
    <w:qFormat/>
    <w:rsid w:val="0062421E"/>
    <w:rPr>
      <w:rFonts w:cs="Symbol"/>
    </w:rPr>
  </w:style>
  <w:style w:type="character" w:customStyle="1" w:styleId="ListLabel82">
    <w:name w:val="ListLabel 82"/>
    <w:qFormat/>
    <w:rsid w:val="0062421E"/>
    <w:rPr>
      <w:rFonts w:cs="Courier New"/>
    </w:rPr>
  </w:style>
  <w:style w:type="character" w:customStyle="1" w:styleId="ListLabel83">
    <w:name w:val="ListLabel 83"/>
    <w:qFormat/>
    <w:rsid w:val="0062421E"/>
    <w:rPr>
      <w:rFonts w:cs="Wingdings"/>
    </w:rPr>
  </w:style>
  <w:style w:type="character" w:customStyle="1" w:styleId="ListLabel84">
    <w:name w:val="ListLabel 84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85">
    <w:name w:val="ListLabel 85"/>
    <w:qFormat/>
    <w:rsid w:val="0062421E"/>
    <w:rPr>
      <w:rFonts w:cs="Courier New"/>
    </w:rPr>
  </w:style>
  <w:style w:type="character" w:customStyle="1" w:styleId="ListLabel86">
    <w:name w:val="ListLabel 86"/>
    <w:qFormat/>
    <w:rsid w:val="0062421E"/>
    <w:rPr>
      <w:rFonts w:cs="Wingdings"/>
    </w:rPr>
  </w:style>
  <w:style w:type="character" w:customStyle="1" w:styleId="ListLabel87">
    <w:name w:val="ListLabel 87"/>
    <w:qFormat/>
    <w:rsid w:val="0062421E"/>
    <w:rPr>
      <w:rFonts w:cs="Symbol"/>
    </w:rPr>
  </w:style>
  <w:style w:type="character" w:customStyle="1" w:styleId="ListLabel88">
    <w:name w:val="ListLabel 88"/>
    <w:qFormat/>
    <w:rsid w:val="0062421E"/>
    <w:rPr>
      <w:rFonts w:cs="Courier New"/>
    </w:rPr>
  </w:style>
  <w:style w:type="character" w:customStyle="1" w:styleId="ListLabel89">
    <w:name w:val="ListLabel 89"/>
    <w:qFormat/>
    <w:rsid w:val="0062421E"/>
    <w:rPr>
      <w:rFonts w:cs="Wingdings"/>
    </w:rPr>
  </w:style>
  <w:style w:type="character" w:customStyle="1" w:styleId="ListLabel90">
    <w:name w:val="ListLabel 90"/>
    <w:qFormat/>
    <w:rsid w:val="0062421E"/>
    <w:rPr>
      <w:rFonts w:cs="Symbol"/>
    </w:rPr>
  </w:style>
  <w:style w:type="character" w:customStyle="1" w:styleId="ListLabel91">
    <w:name w:val="ListLabel 91"/>
    <w:qFormat/>
    <w:rsid w:val="0062421E"/>
    <w:rPr>
      <w:rFonts w:cs="Courier New"/>
    </w:rPr>
  </w:style>
  <w:style w:type="character" w:customStyle="1" w:styleId="ListLabel92">
    <w:name w:val="ListLabel 92"/>
    <w:qFormat/>
    <w:rsid w:val="0062421E"/>
    <w:rPr>
      <w:rFonts w:cs="Wingdings"/>
    </w:rPr>
  </w:style>
  <w:style w:type="character" w:customStyle="1" w:styleId="ListLabel93">
    <w:name w:val="ListLabel 93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94">
    <w:name w:val="ListLabel 94"/>
    <w:qFormat/>
    <w:rsid w:val="0062421E"/>
    <w:rPr>
      <w:rFonts w:cs="Courier New"/>
    </w:rPr>
  </w:style>
  <w:style w:type="character" w:customStyle="1" w:styleId="ListLabel95">
    <w:name w:val="ListLabel 95"/>
    <w:qFormat/>
    <w:rsid w:val="0062421E"/>
    <w:rPr>
      <w:rFonts w:cs="Wingdings"/>
    </w:rPr>
  </w:style>
  <w:style w:type="character" w:customStyle="1" w:styleId="ListLabel96">
    <w:name w:val="ListLabel 96"/>
    <w:qFormat/>
    <w:rsid w:val="0062421E"/>
    <w:rPr>
      <w:rFonts w:cs="Symbol"/>
    </w:rPr>
  </w:style>
  <w:style w:type="character" w:customStyle="1" w:styleId="ListLabel97">
    <w:name w:val="ListLabel 97"/>
    <w:qFormat/>
    <w:rsid w:val="0062421E"/>
    <w:rPr>
      <w:rFonts w:cs="Courier New"/>
    </w:rPr>
  </w:style>
  <w:style w:type="character" w:customStyle="1" w:styleId="ListLabel98">
    <w:name w:val="ListLabel 98"/>
    <w:qFormat/>
    <w:rsid w:val="0062421E"/>
    <w:rPr>
      <w:rFonts w:cs="Wingdings"/>
    </w:rPr>
  </w:style>
  <w:style w:type="character" w:customStyle="1" w:styleId="ListLabel99">
    <w:name w:val="ListLabel 99"/>
    <w:qFormat/>
    <w:rsid w:val="0062421E"/>
    <w:rPr>
      <w:rFonts w:cs="Symbol"/>
    </w:rPr>
  </w:style>
  <w:style w:type="character" w:customStyle="1" w:styleId="ListLabel100">
    <w:name w:val="ListLabel 100"/>
    <w:qFormat/>
    <w:rsid w:val="0062421E"/>
    <w:rPr>
      <w:rFonts w:cs="Courier New"/>
    </w:rPr>
  </w:style>
  <w:style w:type="character" w:customStyle="1" w:styleId="ListLabel101">
    <w:name w:val="ListLabel 101"/>
    <w:qFormat/>
    <w:rsid w:val="0062421E"/>
    <w:rPr>
      <w:rFonts w:cs="Wingdings"/>
    </w:rPr>
  </w:style>
  <w:style w:type="character" w:customStyle="1" w:styleId="ListLabel102">
    <w:name w:val="ListLabel 102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103">
    <w:name w:val="ListLabel 103"/>
    <w:qFormat/>
    <w:rsid w:val="0062421E"/>
    <w:rPr>
      <w:rFonts w:cs="Courier New"/>
    </w:rPr>
  </w:style>
  <w:style w:type="character" w:customStyle="1" w:styleId="ListLabel104">
    <w:name w:val="ListLabel 104"/>
    <w:qFormat/>
    <w:rsid w:val="0062421E"/>
    <w:rPr>
      <w:rFonts w:cs="Wingdings"/>
    </w:rPr>
  </w:style>
  <w:style w:type="character" w:customStyle="1" w:styleId="ListLabel105">
    <w:name w:val="ListLabel 105"/>
    <w:qFormat/>
    <w:rsid w:val="0062421E"/>
    <w:rPr>
      <w:rFonts w:cs="Symbol"/>
    </w:rPr>
  </w:style>
  <w:style w:type="character" w:customStyle="1" w:styleId="ListLabel106">
    <w:name w:val="ListLabel 106"/>
    <w:qFormat/>
    <w:rsid w:val="0062421E"/>
    <w:rPr>
      <w:rFonts w:cs="Courier New"/>
    </w:rPr>
  </w:style>
  <w:style w:type="character" w:customStyle="1" w:styleId="ListLabel107">
    <w:name w:val="ListLabel 107"/>
    <w:qFormat/>
    <w:rsid w:val="0062421E"/>
    <w:rPr>
      <w:rFonts w:cs="Wingdings"/>
    </w:rPr>
  </w:style>
  <w:style w:type="character" w:customStyle="1" w:styleId="ListLabel108">
    <w:name w:val="ListLabel 108"/>
    <w:qFormat/>
    <w:rsid w:val="0062421E"/>
    <w:rPr>
      <w:rFonts w:cs="Symbol"/>
    </w:rPr>
  </w:style>
  <w:style w:type="character" w:customStyle="1" w:styleId="ListLabel109">
    <w:name w:val="ListLabel 109"/>
    <w:qFormat/>
    <w:rsid w:val="0062421E"/>
    <w:rPr>
      <w:rFonts w:cs="Courier New"/>
    </w:rPr>
  </w:style>
  <w:style w:type="character" w:customStyle="1" w:styleId="ListLabel110">
    <w:name w:val="ListLabel 110"/>
    <w:qFormat/>
    <w:rsid w:val="0062421E"/>
    <w:rPr>
      <w:rFonts w:cs="Wingdings"/>
    </w:rPr>
  </w:style>
  <w:style w:type="character" w:customStyle="1" w:styleId="ListLabel111">
    <w:name w:val="ListLabel 111"/>
    <w:qFormat/>
    <w:rsid w:val="0062421E"/>
    <w:rPr>
      <w:rFonts w:ascii="Arial Narrow" w:hAnsi="Arial Narrow" w:cs="Symbol"/>
      <w:color w:val="00000A"/>
      <w:sz w:val="20"/>
    </w:rPr>
  </w:style>
  <w:style w:type="character" w:customStyle="1" w:styleId="ListLabel112">
    <w:name w:val="ListLabel 112"/>
    <w:qFormat/>
    <w:rsid w:val="0062421E"/>
    <w:rPr>
      <w:rFonts w:cs="Courier New"/>
    </w:rPr>
  </w:style>
  <w:style w:type="character" w:customStyle="1" w:styleId="ListLabel113">
    <w:name w:val="ListLabel 113"/>
    <w:qFormat/>
    <w:rsid w:val="0062421E"/>
    <w:rPr>
      <w:rFonts w:cs="Wingdings"/>
    </w:rPr>
  </w:style>
  <w:style w:type="character" w:customStyle="1" w:styleId="ListLabel114">
    <w:name w:val="ListLabel 114"/>
    <w:qFormat/>
    <w:rsid w:val="0062421E"/>
    <w:rPr>
      <w:rFonts w:cs="Symbol"/>
    </w:rPr>
  </w:style>
  <w:style w:type="character" w:customStyle="1" w:styleId="ListLabel115">
    <w:name w:val="ListLabel 115"/>
    <w:qFormat/>
    <w:rsid w:val="0062421E"/>
    <w:rPr>
      <w:rFonts w:cs="Courier New"/>
    </w:rPr>
  </w:style>
  <w:style w:type="character" w:customStyle="1" w:styleId="ListLabel116">
    <w:name w:val="ListLabel 116"/>
    <w:qFormat/>
    <w:rsid w:val="0062421E"/>
    <w:rPr>
      <w:rFonts w:cs="Wingdings"/>
    </w:rPr>
  </w:style>
  <w:style w:type="character" w:customStyle="1" w:styleId="ListLabel117">
    <w:name w:val="ListLabel 117"/>
    <w:qFormat/>
    <w:rsid w:val="0062421E"/>
    <w:rPr>
      <w:rFonts w:cs="Symbol"/>
    </w:rPr>
  </w:style>
  <w:style w:type="character" w:customStyle="1" w:styleId="ListLabel118">
    <w:name w:val="ListLabel 118"/>
    <w:qFormat/>
    <w:rsid w:val="0062421E"/>
    <w:rPr>
      <w:rFonts w:cs="Courier New"/>
    </w:rPr>
  </w:style>
  <w:style w:type="character" w:customStyle="1" w:styleId="ListLabel119">
    <w:name w:val="ListLabel 119"/>
    <w:qFormat/>
    <w:rsid w:val="0062421E"/>
    <w:rPr>
      <w:rFonts w:cs="Wingdings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810C5C"/>
    <w:rPr>
      <w:color w:val="00000A"/>
      <w:sz w:val="22"/>
    </w:rPr>
  </w:style>
  <w:style w:type="character" w:customStyle="1" w:styleId="ListLabel120">
    <w:name w:val="ListLabel 120"/>
    <w:qFormat/>
    <w:rPr>
      <w:rFonts w:ascii="Arial Narrow" w:hAnsi="Arial Narrow" w:cs="Symbol"/>
      <w:color w:val="00000A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 Narrow" w:hAnsi="Arial Narrow" w:cs="Symbol"/>
      <w:color w:val="00000A"/>
      <w:sz w:val="20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Arial Narrow" w:hAnsi="Arial Narrow" w:cs="Symbol"/>
      <w:color w:val="00000A"/>
      <w:sz w:val="20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Arial Narrow" w:hAnsi="Arial Narrow" w:cs="Symbol"/>
      <w:color w:val="00000A"/>
      <w:sz w:val="20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Arial Narrow" w:hAnsi="Arial Narrow" w:cs="Symbol"/>
      <w:color w:val="00000A"/>
      <w:sz w:val="2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Arial Narrow" w:hAnsi="Arial Narrow" w:cs="Symbol"/>
      <w:color w:val="00000A"/>
      <w:sz w:val="2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ascii="Arial Narrow" w:hAnsi="Arial Narrow" w:cs="Symbol"/>
      <w:color w:val="00000A"/>
      <w:sz w:val="20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WW-Znakiprzypiswkocowych">
    <w:name w:val="WW-Znaki przypisów końcowych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Arial Narrow" w:hAnsi="Arial Narrow" w:cs="Arial Narrow"/>
      <w:color w:val="00000A"/>
      <w:sz w:val="20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  <w:b/>
      <w:color w:val="00000A"/>
      <w:sz w:val="20"/>
      <w:szCs w:val="20"/>
    </w:rPr>
  </w:style>
  <w:style w:type="character" w:customStyle="1" w:styleId="ListLabel183">
    <w:name w:val="ListLabel 183"/>
    <w:qFormat/>
    <w:rPr>
      <w:rFonts w:ascii="Arial Narrow" w:hAnsi="Arial Narrow" w:cs="Symbol"/>
      <w:color w:val="00000A"/>
      <w:sz w:val="20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2421E"/>
    <w:pPr>
      <w:spacing w:after="140" w:line="288" w:lineRule="auto"/>
    </w:pPr>
  </w:style>
  <w:style w:type="paragraph" w:styleId="Lista">
    <w:name w:val="List"/>
    <w:basedOn w:val="Tekstpodstawowy"/>
    <w:rsid w:val="0062421E"/>
  </w:style>
  <w:style w:type="paragraph" w:customStyle="1" w:styleId="Legenda1">
    <w:name w:val="Legenda1"/>
    <w:basedOn w:val="Normalny"/>
    <w:qFormat/>
    <w:rsid w:val="006242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62421E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810C5C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AF559D"/>
  </w:style>
  <w:style w:type="paragraph" w:customStyle="1" w:styleId="EndnoteSymbol">
    <w:name w:val="Endnote Symbol"/>
    <w:basedOn w:val="Normalny"/>
    <w:link w:val="TekstprzypisukocowegoZnak"/>
    <w:uiPriority w:val="99"/>
    <w:semiHidden/>
    <w:unhideWhenUsed/>
    <w:qFormat/>
    <w:rsid w:val="003667A9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  <w:rsid w:val="0062421E"/>
  </w:style>
  <w:style w:type="paragraph" w:customStyle="1" w:styleId="Zawartotabeli">
    <w:name w:val="Zawartość tabeli"/>
    <w:basedOn w:val="Normalny"/>
    <w:qFormat/>
    <w:rsid w:val="0062421E"/>
  </w:style>
  <w:style w:type="paragraph" w:customStyle="1" w:styleId="Nagwektabeli">
    <w:name w:val="Nagłówek tabeli"/>
    <w:basedOn w:val="Zawartotabeli"/>
    <w:qFormat/>
  </w:style>
  <w:style w:type="paragraph" w:customStyle="1" w:styleId="Default">
    <w:name w:val="Default"/>
    <w:qFormat/>
    <w:pPr>
      <w:suppressAutoHyphens/>
      <w:overflowPunct w:val="0"/>
    </w:pPr>
    <w:rPr>
      <w:rFonts w:asciiTheme="minorHAnsi" w:eastAsiaTheme="minorHAnsi" w:hAnsiTheme="minorHAnsi" w:cs="Calibri"/>
      <w:color w:val="000000"/>
      <w:sz w:val="24"/>
      <w:lang w:eastAsia="pl-PL" w:bidi="ar-SA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Poprawka">
    <w:name w:val="Revision"/>
    <w:qFormat/>
    <w:pPr>
      <w:suppressAutoHyphens/>
      <w:overflowPunct w:val="0"/>
    </w:pPr>
    <w:rPr>
      <w:rFonts w:asciiTheme="minorHAnsi" w:eastAsiaTheme="minorHAnsi" w:hAnsiTheme="minorHAnsi"/>
      <w:color w:val="00000A"/>
      <w:sz w:val="22"/>
      <w:szCs w:val="22"/>
      <w:lang w:eastAsia="en-US" w:bidi="ar-SA"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Liberation Serif;Times New Roma" w:eastAsia="Droid Sans Fallback" w:hAnsi="Liberation Serif;Times New Roma" w:cs="Droid Sans Devanagari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ela-Siatka">
    <w:name w:val="Table Grid"/>
    <w:basedOn w:val="Standardowy"/>
    <w:uiPriority w:val="39"/>
    <w:rsid w:val="0088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2D24-5C55-45D7-AEF6-E5E606F3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2945</Words>
  <Characters>17674</Characters>
  <Application>Microsoft Office Word</Application>
  <DocSecurity>0</DocSecurity>
  <Lines>147</Lines>
  <Paragraphs>41</Paragraphs>
  <ScaleCrop>false</ScaleCrop>
  <Company>Województwo Kujawsko-Pomorskie</Company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dc:description/>
  <cp:lastModifiedBy>Piotr</cp:lastModifiedBy>
  <cp:revision>13</cp:revision>
  <dcterms:created xsi:type="dcterms:W3CDTF">2018-08-23T12:54:00Z</dcterms:created>
  <dcterms:modified xsi:type="dcterms:W3CDTF">2019-08-30T08:20:00Z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Województwo Kujawsko-Pomorskie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