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Arial Narrow" w:hAnsi="Arial Narrow"/>
          <w:b/>
          <w:sz w:val="28"/>
        </w:rPr>
        <w:t>Karta oceny wniosku</w:t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Times New Roman"/>
          <w:b/>
          <w:b/>
          <w:sz w:val="28"/>
        </w:rPr>
      </w:pPr>
      <w:r>
        <w:rPr>
          <w:rFonts w:cs="Times New Roman" w:ascii="Arial Narrow" w:hAnsi="Arial Narrow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Times New Roman"/>
          <w:b/>
          <w:b/>
          <w:sz w:val="28"/>
        </w:rPr>
      </w:pPr>
      <w:r>
        <w:rPr>
          <w:rFonts w:cs="Times New Roman" w:ascii="Arial Narrow" w:hAnsi="Arial Narrow"/>
          <w:b/>
          <w:sz w:val="28"/>
        </w:rPr>
      </w:r>
    </w:p>
    <w:tbl>
      <w:tblPr>
        <w:tblW w:w="9350" w:type="dxa"/>
        <w:jc w:val="left"/>
        <w:tblInd w:w="25" w:type="dxa"/>
        <w:tblLayout w:type="fixed"/>
        <w:tblCellMar>
          <w:top w:w="55" w:type="dxa"/>
          <w:left w:w="1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09"/>
        <w:gridCol w:w="2725"/>
        <w:gridCol w:w="6116"/>
      </w:tblGrid>
      <w:tr>
        <w:trPr/>
        <w:tc>
          <w:tcPr>
            <w:tcW w:w="935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 Narrow" w:hAnsi="Arial Narrow"/>
                <w:b/>
                <w:bCs/>
                <w:lang w:eastAsia="pl-PL"/>
              </w:rPr>
              <w:t>DANE IDENTYFIKACYJNE WNIOSKODAWCY/INFORMACJA O PROJEKCIE</w:t>
            </w:r>
          </w:p>
        </w:tc>
      </w:tr>
      <w:tr>
        <w:trPr/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160"/>
              <w:jc w:val="center"/>
              <w:rPr/>
            </w:pPr>
            <w:r>
              <w:rPr/>
              <w:t>1.</w:t>
            </w:r>
          </w:p>
        </w:tc>
        <w:tc>
          <w:tcPr>
            <w:tcW w:w="884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160"/>
              <w:rPr/>
            </w:pPr>
            <w:r>
              <w:rPr/>
              <w:t>Nazwa Wnioskodawcy i adres:</w:t>
            </w:r>
          </w:p>
        </w:tc>
      </w:tr>
      <w:tr>
        <w:trPr/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160"/>
              <w:jc w:val="center"/>
              <w:rPr/>
            </w:pPr>
            <w:r>
              <w:rPr/>
              <w:t>2.</w:t>
            </w:r>
          </w:p>
        </w:tc>
        <w:tc>
          <w:tcPr>
            <w:tcW w:w="27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160"/>
              <w:rPr/>
            </w:pPr>
            <w:r>
              <w:rPr/>
              <w:t>Numer naboru wniosków</w:t>
            </w:r>
          </w:p>
        </w:tc>
        <w:tc>
          <w:tcPr>
            <w:tcW w:w="6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160"/>
              <w:jc w:val="center"/>
              <w:rPr/>
            </w:pPr>
            <w:r>
              <w:rPr/>
              <w:t>3.</w:t>
            </w:r>
          </w:p>
        </w:tc>
        <w:tc>
          <w:tcPr>
            <w:tcW w:w="27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160"/>
              <w:rPr/>
            </w:pPr>
            <w:r>
              <w:rPr/>
              <w:t>Numer wniosku</w:t>
            </w:r>
          </w:p>
        </w:tc>
        <w:tc>
          <w:tcPr>
            <w:tcW w:w="6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160"/>
              <w:jc w:val="center"/>
              <w:rPr/>
            </w:pPr>
            <w:r>
              <w:rPr/>
              <w:t>4.</w:t>
            </w:r>
          </w:p>
        </w:tc>
        <w:tc>
          <w:tcPr>
            <w:tcW w:w="884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160"/>
              <w:rPr/>
            </w:pPr>
            <w:r>
              <w:rPr/>
              <w:t>Tytuł projektu: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 Narrow" w:hAnsi="Arial Narrow" w:cs="Times New Roman"/>
          <w:b/>
          <w:b/>
        </w:rPr>
      </w:pPr>
      <w:r>
        <w:rPr>
          <w:rFonts w:cs="Times New Roman" w:ascii="Arial Narrow" w:hAnsi="Arial Narrow"/>
          <w:b/>
        </w:rPr>
      </w:r>
    </w:p>
    <w:p>
      <w:pPr>
        <w:pStyle w:val="Normal"/>
        <w:spacing w:lineRule="auto" w:line="240" w:before="0" w:after="0"/>
        <w:rPr>
          <w:rFonts w:ascii="Arial Narrow" w:hAnsi="Arial Narrow" w:cs="Times New Roman"/>
          <w:b/>
          <w:b/>
          <w:i/>
          <w:i/>
          <w:u w:val="single"/>
        </w:rPr>
      </w:pPr>
      <w:r>
        <w:rPr>
          <w:rFonts w:cs="Times New Roman" w:ascii="Arial Narrow" w:hAnsi="Arial Narrow"/>
          <w:b/>
          <w:i/>
          <w:u w:val="single"/>
        </w:rPr>
      </w:r>
    </w:p>
    <w:p>
      <w:pPr>
        <w:pStyle w:val="Normal"/>
        <w:spacing w:lineRule="auto" w:line="240" w:before="0" w:after="0"/>
        <w:rPr>
          <w:rFonts w:ascii="Arial Narrow" w:hAnsi="Arial Narrow" w:cs="Times New Roman"/>
          <w:b/>
          <w:b/>
          <w:i/>
          <w:i/>
          <w:u w:val="single"/>
        </w:rPr>
      </w:pPr>
      <w:r>
        <w:rPr>
          <w:rFonts w:cs="Times New Roman" w:ascii="Arial Narrow" w:hAnsi="Arial Narrow"/>
          <w:b/>
          <w:i/>
          <w:u w:val="single"/>
        </w:rPr>
      </w:r>
    </w:p>
    <w:tbl>
      <w:tblPr>
        <w:tblW w:w="5000" w:type="pct"/>
        <w:jc w:val="left"/>
        <w:tblInd w:w="-75" w:type="dxa"/>
        <w:tblLayout w:type="fixed"/>
        <w:tblCellMar>
          <w:top w:w="0" w:type="dxa"/>
          <w:left w:w="2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61"/>
        <w:gridCol w:w="8488"/>
      </w:tblGrid>
      <w:tr>
        <w:trPr/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Unicode MS" w:cs="Times New Roman"/>
                <w:b/>
                <w:b/>
              </w:rPr>
            </w:pPr>
            <w:r>
              <w:rPr>
                <w:rFonts w:eastAsia="Arial Unicode MS" w:cs="Times New Roman" w:ascii="Arial Narrow" w:hAnsi="Arial Narrow"/>
                <w:b/>
              </w:rPr>
              <w:t>I.</w:t>
            </w:r>
          </w:p>
        </w:tc>
        <w:tc>
          <w:tcPr>
            <w:tcW w:w="8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b/>
              </w:rPr>
              <w:t>KRYTERIA ZGODNOŚCI Z LSR</w:t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Times New Roman"/>
          <w:b/>
          <w:b/>
          <w:i/>
          <w:i/>
          <w:u w:val="single"/>
        </w:rPr>
      </w:pPr>
      <w:r>
        <w:rPr>
          <w:rFonts w:cs="Times New Roman" w:ascii="Arial Narrow" w:hAnsi="Arial Narrow"/>
          <w:b/>
          <w:i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Arial Narrow" w:hAnsi="Arial Narrow"/>
          <w:b/>
          <w:i/>
          <w:u w:val="single"/>
        </w:rPr>
        <w:t>Instrukcja:</w:t>
      </w:r>
    </w:p>
    <w:p>
      <w:pPr>
        <w:pStyle w:val="Normal"/>
        <w:tabs>
          <w:tab w:val="clear" w:pos="709"/>
          <w:tab w:val="left" w:pos="426" w:leader="none"/>
        </w:tabs>
        <w:spacing w:lineRule="auto" w:line="240" w:before="0" w:after="0"/>
        <w:jc w:val="both"/>
        <w:rPr>
          <w:rFonts w:ascii="Arial Narrow" w:hAnsi="Arial Narrow" w:cs="Times New Roman"/>
          <w:i/>
          <w:i/>
        </w:rPr>
      </w:pPr>
      <w:r>
        <w:rPr>
          <w:rFonts w:cs="Times New Roman" w:ascii="Arial Narrow" w:hAnsi="Arial Narrow"/>
          <w:i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pacing w:lineRule="auto" w:line="276" w:before="0"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Rada dokonuje oceny zgodności z „Kryteriami wyboru projektów”, w części dotyczącej kryteriów zgodności </w:t>
        <w:br/>
        <w:t>z LSR. Szczegółową nazwę kryteriów, uzasadnienie oraz źródło weryfikacji kryteriów określają „Kryteria wyboru projektów”.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Ocena projektu w ramach kryteriów zgodności z LSR dokonywana jest indywidualnie przez 2 członków Rady wyznaczonych przez Przewodniczącego Rady spośród wszystkich członków Rady uprawnionych do głosowania, zgodnie z Procedurą P6.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pacing w:lineRule="auto" w:line="276" w:before="0" w:after="0"/>
        <w:ind w:left="284" w:hanging="284"/>
        <w:jc w:val="both"/>
        <w:rPr>
          <w:rFonts w:ascii="Arial Narrow" w:hAnsi="Arial Narrow"/>
          <w:i/>
          <w:i/>
        </w:rPr>
      </w:pPr>
      <w:r>
        <w:rPr>
          <w:rFonts w:ascii="Arial Narrow" w:hAnsi="Arial Narrow"/>
        </w:rPr>
        <w:t>Oceniający udziela odpowiedzi TAK/NIE lub NIE DOTYCZY w odniesieniu do każdego ze wskazanych kryteriów zgodności z LSR wskazanych w „Kryteriach wyboru projektów”.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0"/>
        <w:ind w:left="284" w:hanging="284"/>
        <w:jc w:val="both"/>
        <w:rPr/>
      </w:pPr>
      <w:r>
        <w:rPr>
          <w:rFonts w:ascii="Arial Narrow" w:hAnsi="Arial Narrow"/>
        </w:rPr>
        <w:t>Warunkiem pozytywnej oceny w zakresie kryteriów zgodności z LSR jest uzyskanie odpowiedzi TAK lub NIE DOTYCZY za spełnienie kryteriów zgodności z LSR w ramach „Kryteriów wyboru projektów”.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8" w:leader="none"/>
        </w:tabs>
        <w:spacing w:lineRule="auto" w:line="276" w:before="0" w:after="0"/>
        <w:ind w:left="284" w:hanging="284"/>
        <w:jc w:val="both"/>
        <w:rPr/>
      </w:pPr>
      <w:r>
        <w:rPr>
          <w:rFonts w:ascii="Arial Narrow" w:hAnsi="Arial Narrow"/>
        </w:rPr>
        <w:t>W przypadku jednej oceny pozytywnej i jednej negatywnej, przedmiotowy wniosek o dofinansowanie podlega ocenie przez wszystkich uprawnionych do głosowania członków Rady poprzez wypełnienie „Karty oceny wniosku”.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8" w:leader="none"/>
        </w:tabs>
        <w:spacing w:lineRule="auto" w:line="276" w:before="0" w:after="0"/>
        <w:ind w:left="284" w:hanging="360"/>
        <w:jc w:val="both"/>
        <w:rPr/>
      </w:pPr>
      <w:r>
        <w:rPr>
          <w:rFonts w:ascii="Arial Narrow" w:hAnsi="Arial Narrow"/>
        </w:rPr>
        <w:t>Wnioski o dofinansowanie pozytywnie ocenione w zakresie kryteriów zgodności z LSR podlegają następnie ocenie zgodności z lokalnymi kryteriami wyboru.</w:t>
      </w:r>
    </w:p>
    <w:p>
      <w:pPr>
        <w:pStyle w:val="Normal"/>
        <w:tabs>
          <w:tab w:val="clear" w:pos="709"/>
          <w:tab w:val="left" w:pos="426" w:leader="none"/>
        </w:tabs>
        <w:spacing w:lineRule="auto" w:line="240" w:before="0" w:after="0"/>
        <w:jc w:val="both"/>
        <w:rPr>
          <w:rFonts w:ascii="Arial Narrow" w:hAnsi="Arial Narrow" w:cs="Times New Roman"/>
          <w:i/>
          <w:i/>
        </w:rPr>
      </w:pPr>
      <w:r>
        <w:rPr>
          <w:rFonts w:cs="Times New Roman" w:ascii="Arial Narrow" w:hAnsi="Arial Narrow"/>
          <w:i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Arial Narrow" w:hAnsi="Arial Narrow"/>
          <w:i/>
        </w:rPr>
        <w:t>Kartę wypełnia się przy zastosowaniu ogólnej wskazówki dotyczącej odpowiedzi   T AK, NIE, ND.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Arial Narrow" w:hAnsi="Arial Narrow"/>
          <w:i/>
        </w:rPr>
        <w:t>T AK – możliwe jest jednoznaczne udzielenie odpowiedzi na pytanie,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Arial Narrow" w:hAnsi="Arial Narrow"/>
          <w:i/>
        </w:rPr>
        <w:t>NIE – możliwe jest udzielenie jednoznacznej negatywnej odpowiedzi lub na podstawie dostępnych informacji i dokumentów nie można potwierdzić spełniania danego wymogu,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Arial Narrow" w:hAnsi="Arial Narrow"/>
          <w:i/>
        </w:rPr>
        <w:t xml:space="preserve">ND – weryfikowany punkt karty nie dotyczy danego Wnioskodawcy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  <w:t>(zaznaczyć właściwe znakiem „X”)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Times New Roman"/>
          <w:i/>
          <w:i/>
        </w:rPr>
      </w:pPr>
      <w:r>
        <w:rPr>
          <w:rFonts w:cs="Times New Roman" w:ascii="Arial Narrow" w:hAnsi="Arial Narrow"/>
          <w:i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Times New Roman"/>
          <w:i/>
          <w:i/>
        </w:rPr>
      </w:pPr>
      <w:r>
        <w:rPr>
          <w:rFonts w:cs="Times New Roman" w:ascii="Arial Narrow" w:hAnsi="Arial Narrow"/>
          <w:i/>
        </w:rPr>
      </w:r>
    </w:p>
    <w:tbl>
      <w:tblPr>
        <w:tblStyle w:val="Tabela-Siatka"/>
        <w:tblW w:w="5000" w:type="pct"/>
        <w:jc w:val="left"/>
        <w:tblInd w:w="-75" w:type="dxa"/>
        <w:tblLayout w:type="fixed"/>
        <w:tblCellMar>
          <w:top w:w="0" w:type="dxa"/>
          <w:left w:w="2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0"/>
        <w:gridCol w:w="2620"/>
        <w:gridCol w:w="1411"/>
        <w:gridCol w:w="1665"/>
        <w:gridCol w:w="3213"/>
      </w:tblGrid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1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wniosek o dofinansowanie został złożony we właściwym terminie, do właściwej instytucji i w odpowiedzi na właściwy konkurs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2</w:t>
            </w:r>
          </w:p>
        </w:tc>
        <w:tc>
          <w:tcPr>
            <w:tcW w:w="8909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wniosek o dofinansowanie projektu został złożony na właściwym formularzu wraz z wymaganymi załącznikami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3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wniosek o dofinansowanie wraz z załącznikami (jeśli dotyczy) został wypełniony w języku polskim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4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wniosek o dofinansowanie jest kompletny tj. zawiera wszystkie strony i załączniki (jeśli dotyczy)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5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wniosek o dofinansowanie jest podpisany przez uprawniony podmiot.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W przypadku podpisania wniosku na podstawie pełnomocnictwa wymagane jest załączenie pełnomocnictwa do wniosku o dofinansowanie.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6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wnioskodawca złożył nie więcej niż 2 wnioski o dofinansowanie w odpowiedzi na dany konkurs (niezależnie czy w roli lidera czy partnera</w:t>
            </w:r>
            <w:r>
              <w:rPr>
                <w:rStyle w:val="Zakotwiczenieprzypisudolnego"/>
                <w:rFonts w:cs="Times New Roman" w:ascii="Arial Narrow" w:hAnsi="Arial Narrow"/>
                <w:b/>
                <w:sz w:val="20"/>
                <w:szCs w:val="20"/>
              </w:rPr>
              <w:footnoteReference w:id="2"/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 przy czym w przypadku projektów objętych grantem nie dopuszcza się składania wniosków w partnerstwie)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7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</w:t>
            </w:r>
            <w:r>
              <w:rPr>
                <w:rFonts w:cs="Times New Roman" w:ascii="Arial Narrow" w:hAnsi="Arial Narrow"/>
                <w:b/>
                <w:color w:val="000000" w:themeColor="text1"/>
                <w:sz w:val="20"/>
                <w:szCs w:val="20"/>
              </w:rPr>
              <w:t xml:space="preserve"> wnioskowana kwota dofinansowania lub wartość projektu mieści się w limicie dofinansowania lub wartości projektu wskazanym w ogłoszeniu o naborze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8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</w:t>
            </w:r>
            <w:r>
              <w:rPr>
                <w:rFonts w:cs="Times New Roman" w:ascii="Arial Narrow" w:hAnsi="Arial Narrow"/>
                <w:b/>
                <w:color w:val="000000" w:themeColor="text1"/>
                <w:sz w:val="20"/>
                <w:szCs w:val="20"/>
              </w:rPr>
              <w:t xml:space="preserve"> okres i termin realizacji projektu jest zgodny z zapisami określonymi w ogłoszeniu o naborze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9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wniosek o dofinansowanie jest zgodny z Regionalnym Programem Operacyjnym Województwa Kujawsko-Pomorskiego na lata 2014-2020 oraz Szczegółowym Opisem Osi Priorytetowych RPO WK-P 2014-2020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10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wskaźnik efektywności zatrudnieniowej w ramach aktywizacji społeczno-zawodowej jest określony na minimalnym wymaganym poziomie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262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307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  <w:tc>
          <w:tcPr>
            <w:tcW w:w="32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 DOTYCZY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11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wskaźnik efektywności społecznej jest określony na minimalnym wymaganym poziomie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12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uczestnicy projektu kwalifikują się do objęcia wsparciem w ramach RPO WK-P 2014-2020 i LSR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13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Zgodność projektu z obszarem realizacji projektu, który został wskazany w ogłoszeniu o naborze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14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wydatki przewidziane w projekcie nie są współfinansowane z innych unijnych instrumentów finansowych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15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Czy wnioskodawca ma siedzibę lub </w:t>
            </w:r>
            <w:bookmarkStart w:id="0" w:name="_GoBack"/>
            <w:bookmarkEnd w:id="0"/>
            <w:r>
              <w:rPr>
                <w:rFonts w:cs="Times New Roman" w:ascii="Arial Narrow" w:hAnsi="Arial Narrow"/>
                <w:b/>
                <w:sz w:val="20"/>
                <w:szCs w:val="20"/>
              </w:rPr>
              <w:t>prowadzi biuro projektu na terenie Miasta Inowrocławia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16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 w:ascii="Arial Narrow" w:hAnsi="Arial Narrow"/>
                <w:b/>
                <w:sz w:val="20"/>
              </w:rPr>
              <w:t>Czy wnioskodawca realizuje projekt na obszarze Miasta Inowrocławia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17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Czy wniosek o dofinansowanie zakłada realizację celu głównego (ogólnego) i szczegółowych LSR </w:t>
            </w:r>
            <w:r>
              <w:rPr>
                <w:rFonts w:cs="Times New Roman" w:ascii="Arial Narrow" w:hAnsi="Arial Narrow"/>
                <w:b/>
                <w:color w:val="000000" w:themeColor="text1"/>
                <w:sz w:val="20"/>
                <w:szCs w:val="20"/>
              </w:rPr>
              <w:t>przez osiąganie zaplanowanych w LSR wskaźników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18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Zgodność projektu z zakresem tematycznym, który został wskazany w ogłoszeniu o naborze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19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wybór partnera/ów</w:t>
            </w:r>
            <w:r>
              <w:rPr>
                <w:rStyle w:val="Zakotwiczenieprzypisudolnego"/>
                <w:rFonts w:cs="Times New Roman" w:ascii="Arial Narrow" w:hAnsi="Arial Narrow"/>
                <w:b/>
                <w:sz w:val="20"/>
                <w:szCs w:val="20"/>
              </w:rPr>
              <w:footnoteReference w:id="3"/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 projektu został dokonany zgodnie z obowiązującymi przepisami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262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307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  <w:tc>
          <w:tcPr>
            <w:tcW w:w="32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 DOTYCZY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20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wnioskodawca oraz partnerzy</w:t>
            </w:r>
            <w:r>
              <w:rPr>
                <w:rStyle w:val="Zakotwiczenieprzypisudolnego"/>
                <w:rFonts w:cs="Times New Roman" w:ascii="Arial Narrow" w:hAnsi="Arial Narrow"/>
                <w:b/>
                <w:sz w:val="20"/>
                <w:szCs w:val="20"/>
              </w:rPr>
              <w:footnoteReference w:id="4"/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 (jeśli dotyczy) nie podlegają wykluczeniu z możliwości otrzymania dofinansowania ze środków Unii Europejskiej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21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realizacja projektu jest zgodna z przepisami art. 65 ust. 6 i art. 125 ust. 3 lit. e) i f) rozporządzenia 1303/2013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22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wkład własny został określony na poziomie nie mniejszym niż 5%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23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 ramach projektu zapewniono trwałość utworzonych miejsc świadczenia usług aktywnej integracji oraz miejsc świadczenia usług społecznych przez okres co najmniej odpowiadający okresowi realizacji projektu (jeśli dotyczy)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262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307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  <w:tc>
          <w:tcPr>
            <w:tcW w:w="32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 DOTYCZY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24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Jeśli projekt przewiduje realizację podniesienia, nabycia lub uzupełnienia wiedzy lub umiejętności to ich efektem jest uzyskanie kwalifikacji lub nabycie kompetencji (w rozumieniu Wytycznych w zakresie monitorowania postępu rzeczowego realizacji programów operacyjnych na lata 2014-2020), potwierdzonych formalnym dokumentem (np. certyfikatem). Uzyskanie kwalifikacji lub kompetencji jest każdorazowo weryfikowane poprzez przeprowadzenie odpowiedniego ich sprawdzenia (np. w formie egzaminu)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262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307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  <w:tc>
          <w:tcPr>
            <w:tcW w:w="32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 DOTYCZY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 w:ascii="Arial Narrow" w:hAnsi="Arial Narrow"/>
                <w:sz w:val="20"/>
              </w:rPr>
              <w:t>25</w:t>
            </w:r>
          </w:p>
        </w:tc>
        <w:tc>
          <w:tcPr>
            <w:tcW w:w="8909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projekt jest zgodny z przepisami dotyczącymi pomocy publicznej lub pomocy de minimis (jeśli dotyczy)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262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307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  <w:tc>
          <w:tcPr>
            <w:tcW w:w="32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 DOTYCZY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 w:ascii="Arial Narrow" w:hAnsi="Arial Narrow"/>
                <w:sz w:val="20"/>
              </w:rPr>
              <w:t>26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projekt jest zgodny z właściwymi przepisami prawa unijnego i krajowego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 w:ascii="Arial Narrow" w:hAnsi="Arial Narrow"/>
                <w:sz w:val="20"/>
              </w:rPr>
              <w:t>27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projekt zakłada rozliczanie kosztów bezpośrednich w oparciu o uproszczone metody rozliczania wydatków (nie dotyczy projektów objętych grantem)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262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307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  <w:tc>
          <w:tcPr>
            <w:tcW w:w="32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 DOTYCZY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 w:ascii="Arial Narrow" w:hAnsi="Arial Narrow"/>
                <w:sz w:val="20"/>
              </w:rPr>
              <w:t>28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projekt jest zgodny z zasadą równości szans i niedyskryminacji, w tym dostępności dla osób z niepełnosprawnościami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 w:ascii="Arial Narrow" w:hAnsi="Arial Narrow"/>
                <w:sz w:val="20"/>
              </w:rPr>
              <w:t>29</w:t>
            </w:r>
          </w:p>
        </w:tc>
        <w:tc>
          <w:tcPr>
            <w:tcW w:w="890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Zgodność projektu z zasadą równości szans kobiet i mężczyzn w oparciu o standard minimum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9349" w:type="dxa"/>
            <w:gridSpan w:val="5"/>
            <w:tcBorders/>
            <w:shd w:color="auto" w:fill="auto" w:val="clear"/>
            <w:vAlign w:val="center"/>
          </w:tcPr>
          <w:tbl>
            <w:tblPr>
              <w:tblStyle w:val="Tabela-Siatka"/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6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26"/>
              <w:gridCol w:w="2820"/>
              <w:gridCol w:w="990"/>
              <w:gridCol w:w="1671"/>
              <w:gridCol w:w="26"/>
              <w:gridCol w:w="28"/>
              <w:gridCol w:w="2857"/>
            </w:tblGrid>
            <w:tr>
              <w:trPr>
                <w:trHeight w:val="454" w:hRule="atLeast"/>
              </w:trPr>
              <w:tc>
                <w:tcPr>
                  <w:tcW w:w="826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</w:r>
                </w:p>
              </w:tc>
              <w:tc>
                <w:tcPr>
                  <w:tcW w:w="8392" w:type="dxa"/>
                  <w:gridSpan w:val="6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bidi w:val="0"/>
                    <w:spacing w:lineRule="auto" w:line="259"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b/>
                      <w:sz w:val="20"/>
                      <w:szCs w:val="20"/>
                    </w:rPr>
                    <w:t>Zgodność projektu z zasadą równości szans kobiet i mężczyzn w oparciu o standard minimum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</w:r>
                </w:p>
              </w:tc>
              <w:tc>
                <w:tcPr>
                  <w:tcW w:w="3810" w:type="dxa"/>
                  <w:gridSpan w:val="2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bidi w:val="0"/>
                    <w:spacing w:lineRule="auto" w:line="259"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  <w:t xml:space="preserve">□ </w:t>
                  </w:r>
                  <w:r>
                    <w:rPr>
                      <w:rFonts w:cs="Times New Roman" w:ascii="Arial Narrow" w:hAnsi="Arial Narrow"/>
                      <w:sz w:val="20"/>
                    </w:rPr>
                    <w:t>TAK</w:t>
                  </w:r>
                </w:p>
              </w:tc>
              <w:tc>
                <w:tcPr>
                  <w:tcW w:w="1697" w:type="dxa"/>
                  <w:gridSpan w:val="2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bidi w:val="0"/>
                    <w:spacing w:lineRule="auto" w:line="259"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  <w:t xml:space="preserve">□ </w:t>
                  </w:r>
                  <w:r>
                    <w:rPr>
                      <w:rFonts w:cs="Times New Roman" w:ascii="Arial Narrow" w:hAnsi="Arial Narrow"/>
                      <w:sz w:val="20"/>
                    </w:rPr>
                    <w:t>NIE</w:t>
                  </w:r>
                </w:p>
              </w:tc>
              <w:tc>
                <w:tcPr>
                  <w:tcW w:w="2885" w:type="dxa"/>
                  <w:gridSpan w:val="2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bidi w:val="0"/>
                    <w:spacing w:lineRule="auto" w:line="259"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  <w:t xml:space="preserve">□ </w:t>
                  </w:r>
                  <w:r>
                    <w:rPr>
                      <w:rFonts w:cs="Times New Roman" w:ascii="Arial Narrow" w:hAnsi="Arial Narrow"/>
                      <w:sz w:val="20"/>
                    </w:rPr>
                    <w:t>DO UZUPEŁNIEŃ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</w:r>
                </w:p>
              </w:tc>
              <w:tc>
                <w:tcPr>
                  <w:tcW w:w="8392" w:type="dxa"/>
                  <w:gridSpan w:val="6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Arial Narrow" w:hAnsi="Arial Narrow" w:cs="Times New Roman"/>
                      <w:b/>
                      <w:b/>
                    </w:rPr>
                  </w:pPr>
                  <w:r>
                    <w:rPr>
                      <w:rFonts w:cs="Times New Roman" w:ascii="Arial Narrow" w:hAnsi="Arial Narrow"/>
                      <w:b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jc w:val="left"/>
                    <w:rPr>
                      <w:rFonts w:ascii="Arial Narrow" w:hAnsi="Arial Narrow" w:cs="Times New Roman"/>
                      <w:b/>
                      <w:b/>
                    </w:rPr>
                  </w:pPr>
                  <w:r>
                    <w:rPr>
                      <w:rFonts w:cs="Times New Roman" w:ascii="Arial Narrow" w:hAnsi="Arial Narrow"/>
                      <w:b/>
                      <w:sz w:val="20"/>
                    </w:rPr>
                    <w:t>Czy projekt należy do wyjątku, co do którego nie stosuje się standardu minimum?</w:t>
                  </w:r>
                </w:p>
                <w:p>
                  <w:pPr>
                    <w:pStyle w:val="Normal"/>
                    <w:widowControl w:val="false"/>
                    <w:spacing w:before="0" w:after="160"/>
                    <w:jc w:val="left"/>
                    <w:rPr>
                      <w:rFonts w:ascii="Arial Narrow" w:hAnsi="Arial Narrow" w:cs="Times New Roman"/>
                      <w:b/>
                      <w:b/>
                    </w:rPr>
                  </w:pPr>
                  <w:r>
                    <w:rPr>
                      <w:rFonts w:cs="Times New Roman" w:ascii="Arial Narrow" w:hAnsi="Arial Narrow"/>
                      <w:b/>
                      <w:sz w:val="20"/>
                    </w:rPr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</w:r>
                </w:p>
              </w:tc>
              <w:tc>
                <w:tcPr>
                  <w:tcW w:w="3810" w:type="dxa"/>
                  <w:gridSpan w:val="2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bidi w:val="0"/>
                    <w:spacing w:lineRule="auto" w:line="259"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  <w:t xml:space="preserve">□ </w:t>
                  </w:r>
                  <w:r>
                    <w:rPr>
                      <w:rFonts w:cs="Times New Roman" w:ascii="Arial Narrow" w:hAnsi="Arial Narrow"/>
                      <w:sz w:val="20"/>
                    </w:rPr>
                    <w:t>TAK</w:t>
                  </w:r>
                </w:p>
              </w:tc>
              <w:tc>
                <w:tcPr>
                  <w:tcW w:w="4582" w:type="dxa"/>
                  <w:gridSpan w:val="4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bidi w:val="0"/>
                    <w:spacing w:lineRule="auto" w:line="259"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  <w:t xml:space="preserve">□ </w:t>
                  </w:r>
                  <w:r>
                    <w:rPr>
                      <w:rFonts w:cs="Times New Roman" w:ascii="Arial Narrow" w:hAnsi="Arial Narrow"/>
                      <w:sz w:val="20"/>
                    </w:rPr>
                    <w:t>NIE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</w:r>
                </w:p>
              </w:tc>
              <w:tc>
                <w:tcPr>
                  <w:tcW w:w="8392" w:type="dxa"/>
                  <w:gridSpan w:val="6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bidi w:val="0"/>
                    <w:spacing w:lineRule="auto" w:line="259" w:before="0" w:after="160"/>
                    <w:jc w:val="left"/>
                    <w:rPr>
                      <w:rFonts w:ascii="Arial Narrow" w:hAnsi="Arial Narrow" w:cs="Times New Roman"/>
                      <w:b/>
                      <w:b/>
                    </w:rPr>
                  </w:pPr>
                  <w:r>
                    <w:rPr>
                      <w:rFonts w:cs="Times New Roman" w:ascii="Arial Narrow" w:hAnsi="Arial Narrow"/>
                      <w:b/>
                      <w:sz w:val="20"/>
                    </w:rPr>
                    <w:t>Jeżeli zaznaczono odpowiedź NIE na pytanie powyżej to standard minimum jest spełniony w przypadku uzyskania co najmniej 3 punktów  za poniższe kryteria oceny.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</w:r>
                </w:p>
              </w:tc>
              <w:tc>
                <w:tcPr>
                  <w:tcW w:w="8392" w:type="dxa"/>
                  <w:gridSpan w:val="6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4"/>
                    </w:numPr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We wniosku o dofinansowanie projektu zawarte zostały informacje, które potwierdzają istnienie (albo brak istniejących) barier równościowych w obszarze tematycznym interwencji i/lub zasięgu oddziaływania projektu.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</w:r>
                </w:p>
              </w:tc>
              <w:tc>
                <w:tcPr>
                  <w:tcW w:w="3810" w:type="dxa"/>
                  <w:gridSpan w:val="2"/>
                  <w:tcBorders/>
                  <w:shd w:color="auto" w:fill="D9E2F3" w:themeFill="accent1" w:themeFillTint="33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□ </w:t>
                  </w:r>
                  <w:r>
                    <w:rPr>
                      <w:rFonts w:ascii="Arial Narrow" w:hAnsi="Arial Narrow"/>
                      <w:sz w:val="20"/>
                    </w:rPr>
                    <w:t>0</w:t>
                  </w:r>
                </w:p>
              </w:tc>
              <w:tc>
                <w:tcPr>
                  <w:tcW w:w="4582" w:type="dxa"/>
                  <w:gridSpan w:val="4"/>
                  <w:tcBorders/>
                  <w:shd w:color="auto" w:fill="D9E2F3" w:themeFill="accent1" w:themeFillTint="33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□ </w:t>
                  </w:r>
                  <w:r>
                    <w:rPr>
                      <w:rFonts w:ascii="Arial Narrow" w:hAnsi="Arial Narrow"/>
                      <w:sz w:val="20"/>
                    </w:rPr>
                    <w:t>1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</w:r>
                </w:p>
              </w:tc>
              <w:tc>
                <w:tcPr>
                  <w:tcW w:w="8392" w:type="dxa"/>
                  <w:gridSpan w:val="6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4"/>
                    </w:num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Wniosek o dofinansowanie projektu zawiera działania odpowiadające na zidentyfikowane bariery równościowe w obszarze tematycznym interwencji i/lub zasięgu oddziaływania projektu.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</w:r>
                </w:p>
              </w:tc>
              <w:tc>
                <w:tcPr>
                  <w:tcW w:w="2820" w:type="dxa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□ </w:t>
                  </w:r>
                  <w:r>
                    <w:rPr>
                      <w:rFonts w:ascii="Arial Narrow" w:hAnsi="Arial Narrow"/>
                      <w:sz w:val="20"/>
                    </w:rPr>
                    <w:t>0</w:t>
                  </w:r>
                </w:p>
              </w:tc>
              <w:tc>
                <w:tcPr>
                  <w:tcW w:w="2661" w:type="dxa"/>
                  <w:gridSpan w:val="2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□ </w:t>
                  </w:r>
                  <w:r>
                    <w:rPr>
                      <w:rFonts w:ascii="Arial Narrow" w:hAnsi="Arial Narrow"/>
                      <w:sz w:val="20"/>
                    </w:rPr>
                    <w:t>1</w:t>
                  </w:r>
                </w:p>
              </w:tc>
              <w:tc>
                <w:tcPr>
                  <w:tcW w:w="2911" w:type="dxa"/>
                  <w:gridSpan w:val="3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□ </w:t>
                  </w:r>
                  <w:r>
                    <w:rPr>
                      <w:rFonts w:ascii="Arial Narrow" w:hAnsi="Arial Narrow"/>
                      <w:sz w:val="20"/>
                    </w:rPr>
                    <w:t>2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</w:r>
                </w:p>
              </w:tc>
              <w:tc>
                <w:tcPr>
                  <w:tcW w:w="8392" w:type="dxa"/>
                  <w:gridSpan w:val="6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4"/>
                    </w:num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W przypadku stwierdzenia braku barier równościowych, wniosek o dofinansowanie projektu zawiera działania, zapewniające przestrzeganie zasady równości szans kobiet i mężczyzn, tak aby na żadnym etapie realizacji projektu tego typu bariery nie wystąpiły.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</w:r>
                </w:p>
              </w:tc>
              <w:tc>
                <w:tcPr>
                  <w:tcW w:w="2820" w:type="dxa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□ </w:t>
                  </w:r>
                  <w:r>
                    <w:rPr>
                      <w:rFonts w:ascii="Arial Narrow" w:hAnsi="Arial Narrow"/>
                      <w:sz w:val="20"/>
                    </w:rPr>
                    <w:t>0</w:t>
                  </w:r>
                </w:p>
              </w:tc>
              <w:tc>
                <w:tcPr>
                  <w:tcW w:w="2715" w:type="dxa"/>
                  <w:gridSpan w:val="4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□ </w:t>
                  </w:r>
                  <w:r>
                    <w:rPr>
                      <w:rFonts w:ascii="Arial Narrow" w:hAnsi="Arial Narrow"/>
                      <w:sz w:val="20"/>
                    </w:rPr>
                    <w:t>1</w:t>
                  </w:r>
                </w:p>
              </w:tc>
              <w:tc>
                <w:tcPr>
                  <w:tcW w:w="2857" w:type="dxa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□ </w:t>
                  </w:r>
                  <w:r>
                    <w:rPr>
                      <w:rFonts w:ascii="Arial Narrow" w:hAnsi="Arial Narrow"/>
                      <w:sz w:val="20"/>
                    </w:rPr>
                    <w:t>2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</w:r>
                </w:p>
              </w:tc>
              <w:tc>
                <w:tcPr>
                  <w:tcW w:w="8392" w:type="dxa"/>
                  <w:gridSpan w:val="6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4"/>
                    </w:num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Wskaźniki realizacji projektu zostały podane w podziale na płeć i/lub został umieszczony opis tego, w jaki sposób rezultaty przyczynią się do zmniejszenia barier równościowych, istniejących w obszarze tematycznym interwencji i/lub zasięgu oddziaływania projektu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</w:r>
                </w:p>
              </w:tc>
              <w:tc>
                <w:tcPr>
                  <w:tcW w:w="2820" w:type="dxa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□ </w:t>
                  </w:r>
                  <w:r>
                    <w:rPr>
                      <w:rFonts w:ascii="Arial Narrow" w:hAnsi="Arial Narrow"/>
                      <w:sz w:val="20"/>
                    </w:rPr>
                    <w:t>0</w:t>
                  </w:r>
                </w:p>
              </w:tc>
              <w:tc>
                <w:tcPr>
                  <w:tcW w:w="2715" w:type="dxa"/>
                  <w:gridSpan w:val="4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□ </w:t>
                  </w:r>
                  <w:r>
                    <w:rPr>
                      <w:rFonts w:ascii="Arial Narrow" w:hAnsi="Arial Narrow"/>
                      <w:sz w:val="20"/>
                    </w:rPr>
                    <w:t>1</w:t>
                  </w:r>
                </w:p>
              </w:tc>
              <w:tc>
                <w:tcPr>
                  <w:tcW w:w="2857" w:type="dxa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□ </w:t>
                  </w:r>
                  <w:r>
                    <w:rPr>
                      <w:rFonts w:ascii="Arial Narrow" w:hAnsi="Arial Narrow"/>
                      <w:sz w:val="20"/>
                    </w:rPr>
                    <w:t>2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</w:r>
                </w:p>
              </w:tc>
              <w:tc>
                <w:tcPr>
                  <w:tcW w:w="8392" w:type="dxa"/>
                  <w:gridSpan w:val="6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4"/>
                    </w:num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We wniosku o dofinansowanie projektu wskazano jakie działania zostaną podjęte w celu zapewnienia równościowego zarządzania projektem.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</w:r>
                </w:p>
              </w:tc>
              <w:tc>
                <w:tcPr>
                  <w:tcW w:w="3810" w:type="dxa"/>
                  <w:gridSpan w:val="2"/>
                  <w:tcBorders/>
                  <w:shd w:color="auto" w:fill="D9E2F3" w:themeFill="accent1" w:themeFillTint="33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□ </w:t>
                  </w:r>
                  <w:r>
                    <w:rPr>
                      <w:rFonts w:ascii="Arial Narrow" w:hAnsi="Arial Narrow"/>
                      <w:sz w:val="20"/>
                    </w:rPr>
                    <w:t>0</w:t>
                  </w:r>
                </w:p>
              </w:tc>
              <w:tc>
                <w:tcPr>
                  <w:tcW w:w="4582" w:type="dxa"/>
                  <w:gridSpan w:val="4"/>
                  <w:tcBorders/>
                  <w:shd w:color="auto" w:fill="D9E2F3" w:themeFill="accent1" w:themeFillTint="33" w:val="clear"/>
                </w:tcPr>
                <w:p>
                  <w:pPr>
                    <w:pStyle w:val="Normal"/>
                    <w:widowControl w:val="false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□ </w:t>
                  </w:r>
                  <w:r>
                    <w:rPr>
                      <w:rFonts w:ascii="Arial Narrow" w:hAnsi="Arial Narrow"/>
                      <w:sz w:val="20"/>
                    </w:rPr>
                    <w:t>1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</w:r>
                </w:p>
              </w:tc>
              <w:tc>
                <w:tcPr>
                  <w:tcW w:w="3810" w:type="dxa"/>
                  <w:gridSpan w:val="2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bidi w:val="0"/>
                    <w:spacing w:lineRule="auto" w:line="259" w:before="0" w:after="160"/>
                    <w:jc w:val="left"/>
                    <w:rPr>
                      <w:rFonts w:ascii="Arial Narrow" w:hAnsi="Arial Narrow" w:cs="Times New Roman"/>
                      <w:b/>
                      <w:b/>
                    </w:rPr>
                  </w:pPr>
                  <w:r>
                    <w:rPr>
                      <w:rFonts w:cs="Times New Roman" w:ascii="Arial Narrow" w:hAnsi="Arial Narrow"/>
                      <w:b/>
                      <w:sz w:val="20"/>
                    </w:rPr>
                    <w:t>SUMA UZYSKANYCH PUNKTÓW:</w:t>
                  </w:r>
                </w:p>
              </w:tc>
              <w:tc>
                <w:tcPr>
                  <w:tcW w:w="4582" w:type="dxa"/>
                  <w:gridSpan w:val="4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</w:tr>
      <w:tr>
        <w:trPr>
          <w:trHeight w:val="454" w:hRule="atLeast"/>
        </w:trPr>
        <w:tc>
          <w:tcPr>
            <w:tcW w:w="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 w:ascii="Arial Narrow" w:hAnsi="Arial Narrow"/>
                <w:sz w:val="20"/>
              </w:rPr>
              <w:t>3</w:t>
            </w:r>
            <w:r>
              <w:rPr>
                <w:rFonts w:eastAsia="Calibri" w:cs="Times New Roman" w:ascii="Arial Narrow" w:hAnsi="Arial Narrow"/>
                <w:color w:val="00000A"/>
                <w:kern w:val="0"/>
                <w:sz w:val="22"/>
                <w:szCs w:val="22"/>
                <w:lang w:val="pl-PL" w:eastAsia="en-US" w:bidi="ar-SA"/>
              </w:rPr>
              <w:t>0</w:t>
            </w:r>
          </w:p>
        </w:tc>
        <w:tc>
          <w:tcPr>
            <w:tcW w:w="89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projekt jest zgodny z zasadą zrównoważonego rozwoju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</w:t>
            </w:r>
          </w:p>
        </w:tc>
        <w:tc>
          <w:tcPr>
            <w:tcW w:w="4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bookmarkStart w:id="1" w:name="__DdeLink__1607_655747710"/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bookmarkEnd w:id="1"/>
            <w:r>
              <w:rPr>
                <w:rFonts w:cs="Times New Roman" w:ascii="Arial Narrow" w:hAnsi="Arial Narrow"/>
                <w:sz w:val="20"/>
              </w:rPr>
              <w:t>NIE</w:t>
            </w:r>
          </w:p>
        </w:tc>
      </w:tr>
      <w:tr>
        <w:trPr>
          <w:trHeight w:val="118" w:hRule="atLeast"/>
        </w:trPr>
        <w:tc>
          <w:tcPr>
            <w:tcW w:w="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0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4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89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  <w:sz w:val="20"/>
              </w:rPr>
              <w:t>Ostateczny wynik oceny pod kątem zgodności z LSR</w:t>
            </w:r>
          </w:p>
        </w:tc>
      </w:tr>
      <w:tr>
        <w:trPr>
          <w:trHeight w:val="454" w:hRule="atLeast"/>
        </w:trPr>
        <w:tc>
          <w:tcPr>
            <w:tcW w:w="44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89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 w:ascii="Arial Narrow" w:hAnsi="Arial Narrow"/>
                <w:b/>
                <w:sz w:val="20"/>
              </w:rPr>
              <w:t xml:space="preserve">Projekt jest zgodny z LSR:                                                    </w:t>
            </w:r>
            <w:r>
              <w:rPr>
                <w:rFonts w:cs="Times New Roman" w:ascii="Arial Narrow" w:hAnsi="Arial Narrow"/>
                <w:sz w:val="20"/>
              </w:rPr>
              <w:t>□ TAK                             □ NIE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Imię i nazwisko Oceniającego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…………………………………………………………</w:t>
            </w:r>
            <w:r>
              <w:rPr>
                <w:rFonts w:cs="Times New Roman" w:ascii="Arial Narrow" w:hAnsi="Arial Narrow"/>
                <w:sz w:val="20"/>
              </w:rPr>
              <w:t>..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Data i podpis   ………/………/20………         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  <w:sz w:val="20"/>
              </w:rPr>
            </w:r>
          </w:p>
        </w:tc>
      </w:tr>
      <w:tr>
        <w:trPr>
          <w:trHeight w:val="651" w:hRule="atLeast"/>
        </w:trPr>
        <w:tc>
          <w:tcPr>
            <w:tcW w:w="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89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  <w:sz w:val="20"/>
              </w:rPr>
              <w:t>Uzasadnienie oceny negatywnej (wypełnić, jeśli w części I. zaznaczono „NIE” jako odpowiedź skutkującą negatywną oceną przynajmniej jednego z kryteriów zgodności z LSR)</w:t>
            </w:r>
          </w:p>
        </w:tc>
      </w:tr>
      <w:tr>
        <w:trPr>
          <w:trHeight w:val="2132" w:hRule="atLeast"/>
        </w:trPr>
        <w:tc>
          <w:tcPr>
            <w:tcW w:w="44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  <w:tc>
          <w:tcPr>
            <w:tcW w:w="89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Times New Roman"/>
          <w:b/>
          <w:b/>
          <w:i/>
          <w:i/>
          <w:u w:val="single"/>
        </w:rPr>
      </w:pPr>
      <w:r>
        <w:rPr>
          <w:rFonts w:cs="Times New Roman" w:ascii="Arial Narrow" w:hAnsi="Arial Narrow"/>
          <w:b/>
          <w:i/>
          <w:u w:val="single"/>
        </w:rPr>
      </w:r>
    </w:p>
    <w:p>
      <w:pPr>
        <w:pStyle w:val="Normal"/>
        <w:spacing w:lineRule="auto" w:line="240" w:before="0" w:after="0"/>
        <w:rPr>
          <w:rFonts w:ascii="Arial Narrow" w:hAnsi="Arial Narrow" w:cs="Times New Roman"/>
          <w:b/>
          <w:b/>
          <w:i/>
          <w:i/>
          <w:u w:val="single"/>
        </w:rPr>
      </w:pPr>
      <w:r>
        <w:rPr>
          <w:rFonts w:cs="Times New Roman" w:ascii="Arial Narrow" w:hAnsi="Arial Narrow"/>
          <w:b/>
          <w:i/>
          <w:u w:val="single"/>
        </w:rPr>
        <w:t>Instrukcja: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284" w:leader="none"/>
        </w:tabs>
        <w:spacing w:lineRule="auto" w:line="276" w:before="0"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Oceny projektu według lokalnych kryteriów Wyboru dokonuje Rada w trybie określonym w „Regulaminie Rady” oraz na podstawie kryteriów określonych „Kryteriach wyboru projektów”, w części dotyczącej lokalnych kryteriów wyborów. 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84" w:leader="none"/>
        </w:tabs>
        <w:spacing w:lineRule="auto" w:line="276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Ocena dokonywana jest indywidualnie przez 2 członków Rady wyznaczonych przez Przewodniczącego Rady spośród wszystkich członków Rady uprawnionych do głosowania, zgodnie z Procedurą P6.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284" w:leader="none"/>
        </w:tabs>
        <w:spacing w:lineRule="auto" w:line="276" w:before="0"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Szczegółową nazwę kryteriów, uzasadnienie oraz źródło weryfikacji kryteriów określają „Kryteria wyboru projektów”.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284" w:leader="none"/>
        </w:tabs>
        <w:spacing w:lineRule="auto" w:line="276" w:before="0"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Każdemu wnioskowi oceniający przyznaje odpowiednią liczbę punktów, zgodnie z lokalnymi kryteriami wyboru wskazanymi na „Karcie oceny wniosku” uzasadniając swoją ocenę. Dokonanie oceny na „Karcie oceny wniosku” członek Rady potwierdza własnoręcznym podpisem.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284" w:leader="none"/>
        </w:tabs>
        <w:spacing w:lineRule="auto" w:line="276" w:before="0"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Liczbę punktów uzyskanych przez dany wniosek o dofinansowanie stanowi średnia arytmetyczna z dwóch ocen dokonanych przez oceniających.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284" w:leader="none"/>
        </w:tabs>
        <w:spacing w:lineRule="auto" w:line="276" w:before="0"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Gdy pomiędzy najwyższą i najniższą sumą punktów różnica wynosi więcej niż 60% Rada może: nakłonić (w drodze dyskusji) członka Rady rażąco zaniżającego lub zawyżającego punktację do zweryfikowania swojej oceny lub podjąć decyzję o ponownej ocenie takiego projektu przez wszystkich członków Rady biorących udział w posiedzeniu i uprawnionych do głosowania (zgodnie z P7). Wówczas liczbę punktów uzyskanych przez dany wniosek o dofinansowanie stanowi średnia arytmetyczna ze wszystkich ocen dokonanych przez oceniających. Ostateczna decyzja Rady zostaje odnotowane w protokole z posiedzenia.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84" w:leader="none"/>
        </w:tabs>
        <w:spacing w:lineRule="auto" w:line="276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Warunkiem pozytywnej oceny w zakresie lokalnych kryteriów wyboru jest spełnienie warunku uzyskania pozytywnej oceny nr 2 wskazanego w „Kryteriach wyboru projektów”.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84" w:leader="none"/>
        </w:tabs>
        <w:spacing w:lineRule="auto" w:line="276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podstawie liczby uzyskanych punktów oraz na podstawie spełnienia warunku zgodności z LSR przez poszczególne wnioski przygotowywana jest lista rankingowa wniosków w kolejności od najwyższej do najniższej liczby punktów.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88" w:leader="none"/>
          <w:tab w:val="left" w:pos="1188" w:leader="none"/>
        </w:tabs>
        <w:spacing w:lineRule="auto" w:line="276"/>
        <w:ind w:left="284" w:hanging="284"/>
        <w:jc w:val="both"/>
        <w:rPr/>
      </w:pPr>
      <w:r>
        <w:rPr>
          <w:rFonts w:ascii="Arial Narrow" w:hAnsi="Arial Narrow"/>
          <w:sz w:val="22"/>
          <w:szCs w:val="22"/>
        </w:rPr>
        <w:t>W przypadku wniosków o dofinansowanie o równej liczbie uzyskanych punktów, miejsce na liście rankingowej  przyznaje się na podstawie liczby punków uzyskanych za kryterium uznane za priorytetowe (1. Potrzeba realizacji projektu oraz zasadność wyboru grupy docelowej; 2. Trafność doboru zadań i opis zadań w kontekście osiągnięcia celów/wskaźników projektu), a w przypadku dalszego braku możliwości rozstrzygnięcia miejsca na liście na rankingowej decydować będzie kolejność złożenia wniosku o dofinansowanie.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88" w:leader="none"/>
          <w:tab w:val="left" w:pos="1188" w:leader="none"/>
        </w:tabs>
        <w:spacing w:lineRule="auto" w:line="276"/>
        <w:ind w:left="284" w:hanging="284"/>
        <w:jc w:val="both"/>
        <w:rPr/>
      </w:pPr>
      <w:r>
        <w:rPr/>
        <w:t xml:space="preserve"> </w:t>
      </w:r>
      <w:r>
        <w:rPr>
          <w:rFonts w:ascii="Arial Narrow" w:hAnsi="Arial Narrow"/>
          <w:sz w:val="22"/>
          <w:szCs w:val="22"/>
        </w:rPr>
        <w:t>Warunkiem pozytywnej oceny jest uzyskanie co najmniej 20 pkt. łącznie za spełnienie lokalnych kryteriów wyboru od nr 1 do nr 5 oraz uzyskanie co najmniej po 1 pkt. za spełnienie każdego z lokalnych kryteriów wyboru nr 1, 2, 3, 4 i 5.</w:t>
      </w:r>
    </w:p>
    <w:p>
      <w:pPr>
        <w:pStyle w:val="ListParagraph"/>
        <w:tabs>
          <w:tab w:val="clear" w:pos="709"/>
          <w:tab w:val="left" w:pos="288" w:leader="none"/>
          <w:tab w:val="left" w:pos="1188" w:leader="none"/>
        </w:tabs>
        <w:spacing w:lineRule="auto" w:line="276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tbl>
      <w:tblPr>
        <w:tblStyle w:val="Tabela-Siatka"/>
        <w:tblW w:w="5000" w:type="pct"/>
        <w:jc w:val="left"/>
        <w:tblInd w:w="-75" w:type="dxa"/>
        <w:tblLayout w:type="fixed"/>
        <w:tblCellMar>
          <w:top w:w="0" w:type="dxa"/>
          <w:left w:w="2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3"/>
        <w:gridCol w:w="8416"/>
      </w:tblGrid>
      <w:tr>
        <w:trPr/>
        <w:tc>
          <w:tcPr>
            <w:tcW w:w="933" w:type="dxa"/>
            <w:tcBorders/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Arial Unicode MS" w:cs="Times New Roman" w:ascii="Arial Narrow" w:hAnsi="Arial Narrow"/>
                <w:b/>
                <w:sz w:val="20"/>
              </w:rPr>
              <w:t>II.</w:t>
            </w:r>
          </w:p>
        </w:tc>
        <w:tc>
          <w:tcPr>
            <w:tcW w:w="8416" w:type="dxa"/>
            <w:tcBorders/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 w:ascii="Arial Narrow" w:hAnsi="Arial Narrow"/>
                <w:b/>
                <w:sz w:val="20"/>
              </w:rPr>
              <w:t>LOKALNE KRYTERIA WYBORU</w:t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Times New Roman"/>
          <w:b/>
          <w:b/>
        </w:rPr>
      </w:pPr>
      <w:r>
        <w:rPr>
          <w:rFonts w:cs="Times New Roman" w:ascii="Arial Narrow" w:hAnsi="Arial Narrow"/>
          <w:b/>
        </w:rPr>
      </w:r>
    </w:p>
    <w:tbl>
      <w:tblPr>
        <w:tblW w:w="5000" w:type="pct"/>
        <w:jc w:val="left"/>
        <w:tblInd w:w="-8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87"/>
        <w:gridCol w:w="367"/>
        <w:gridCol w:w="2"/>
        <w:gridCol w:w="3386"/>
        <w:gridCol w:w="2"/>
        <w:gridCol w:w="1"/>
        <w:gridCol w:w="1187"/>
        <w:gridCol w:w="2"/>
        <w:gridCol w:w="4"/>
        <w:gridCol w:w="637"/>
        <w:gridCol w:w="2"/>
        <w:gridCol w:w="4"/>
        <w:gridCol w:w="2768"/>
      </w:tblGrid>
      <w:tr>
        <w:trPr>
          <w:trHeight w:val="2260" w:hRule="exact"/>
          <w:cantSplit w:val="true"/>
        </w:trPr>
        <w:tc>
          <w:tcPr>
            <w:tcW w:w="13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Numer podsekcji z wniosku o dofinansowanie projektu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Unicode MS" w:cs="Times New Roman"/>
                <w:b/>
                <w:b/>
                <w:sz w:val="20"/>
                <w:szCs w:val="20"/>
              </w:rPr>
            </w:pPr>
            <w:r>
              <w:rPr>
                <w:rFonts w:eastAsia="Arial Unicode MS" w:cs="Times New Roman" w:ascii="Arial Narrow" w:hAnsi="Arial Narrow"/>
                <w:b/>
                <w:sz w:val="20"/>
                <w:szCs w:val="20"/>
              </w:rPr>
              <w:t>Kryterium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Maksymalna liczba punktów możliwych do uzyskania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Przyznana liczba punktów</w:t>
            </w:r>
          </w:p>
        </w:tc>
        <w:tc>
          <w:tcPr>
            <w:tcW w:w="2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Uzasadnienie oceny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w przypadku przyznania liczby punktów mniejszej niż maksymalna</w:t>
            </w:r>
          </w:p>
        </w:tc>
      </w:tr>
      <w:tr>
        <w:trPr>
          <w:trHeight w:val="690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 Narrow" w:hAnsi="Arial Narrow" w:eastAsia="Arial Unicode MS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Potrzeba realizacji projektu oraz zasadność wyboru grupy docelowej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 Ocenie podlega uzasadnienie potrzeby realizacji projektu w kontekście: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969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problemu/ów grupy docelowej w powiązaniu ze specyficznymi jej cechami, na obszarze realizacji projektu, na które odpowiedź stanowi cel projektu,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097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wskazania wiarygodnych i miarodajnych danych i źródeł potwierdzających występowanie opisanego/ych problemu/ów,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843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czy dobór grupy docelowej (w tym grupy defaworyzowanej jeśli dotyczy) jest adekwatny do założeń projektu w kontekście wskazanego celu głównego projektu i właściwego celu szczegółowego,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czy dobór grupy docelowej jest zgodny z zapisami określonymi w ogłoszeniu o naborze.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Cel projektu oraz poprawność doboru wskaźników</w:t>
            </w:r>
          </w:p>
          <w:p>
            <w:pPr>
              <w:pStyle w:val="Normal"/>
              <w:widowControl w:val="false"/>
              <w:spacing w:lineRule="auto" w:line="240" w:before="0" w:after="0"/>
              <w:ind w:left="34" w:hanging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Ocenie podlega: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trafność doboru celu projektu w kontekście opisanej sytuacji problemowej,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możliwość osiągnięcia w ramach projektu wskaźników rezultatu i produktu, w tym: adekwatność i założona do osiągnięcia wartość wskaźników; opis źródeł weryfikacji/ pozyskania danych do pomiaru wskaźników i częstotliwości pomiaru,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czy dobór wskaźników jest zgodny z zapisami określonymi w ogłoszeniu o naborze.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Trafność doboru zadań i opis zadań w kontekście osiągnięcia celów/wskaźników projektu</w:t>
            </w:r>
          </w:p>
          <w:p>
            <w:pPr>
              <w:pStyle w:val="Normal"/>
              <w:widowControl w:val="false"/>
              <w:spacing w:lineRule="auto" w:line="240" w:before="0" w:after="0"/>
              <w:ind w:left="34" w:hanging="13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Ocenie podlega opis zadań, tj. :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opis sposobu rekrutacji uczestników/uczestniczek projektu,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adekwatność doboru zadań i ich merytoryczna zawartość w świetle zdiagnozowanego/ych problemu/ów,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racjonalność harmonogramu zadań,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sposób zarządzania projektem,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opis zadań jest zgodny z zapisami określonymi w ogłoszeniu o naborze.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Budżet - niezbędność wydatków do realizacji zaplanowanych działań</w:t>
            </w:r>
          </w:p>
          <w:p>
            <w:pPr>
              <w:pStyle w:val="Normal"/>
              <w:widowControl w:val="false"/>
              <w:spacing w:lineRule="auto" w:line="240" w:before="0" w:after="0"/>
              <w:ind w:left="34" w:hanging="13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Ocenie podlega niezbędność planowanych wydatków w budżecie projektu: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ind w:left="567" w:hanging="36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czy wynikają one bezpośrednio z opisanych działań oraz przyczyniają się do osiągnięcia produktów i rezultatów projektu,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ind w:left="567" w:hanging="36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czy nie ujęto wydatków, które wykazano jako potencjał wnioskodawcy (chyba że stanowią wkład własny),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ind w:left="567" w:hanging="36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czy są adekwatne do zakresu i specyfiki projektu, czasu jego realizacji,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ind w:left="425" w:hanging="36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czy są zgodne z Wytycznymi w zakresie kwalifikowania wydatków w ramach Europejskiego Funduszu Rozwoju Regionalnego, Europejskiego Funduszu Społecznego oraz Funduszu Spójności na lata 2014-2020,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ind w:left="567" w:hanging="36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czy są zgodne z zapisami ogłoszenia o naborze.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4" w:hanging="0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Potencjał i doświadczenie wnioskodawcy i partnera/ów (jeśli dotyczy; w przypadku grantów nie ma możliwości realizacji projektu w partnerstwie)</w:t>
            </w:r>
          </w:p>
          <w:p>
            <w:pPr>
              <w:pStyle w:val="Normal"/>
              <w:widowControl w:val="false"/>
              <w:spacing w:lineRule="auto" w:line="240" w:before="0" w:after="0"/>
              <w:ind w:left="34" w:hanging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Ocenie podlega opis potencjału i doświadczenia wnioskodawcy i partnera/ów (jeśli dotyczy), tj.: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doświadczenie wnioskodawcy/partnera/ów w obszarze tematycznym, którego dotyczy realizowany projekt i w pracy z daną grupą docelową,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potencjał kadrowy/merytoryczny, techniczny (sprzętowy, lokalowy) wykorzystywany w ramach projektu i sposób jego wykorzystania w ramach projektu.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Doświadczenie w realizacji przedsięwzięć na obszarze LSR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Preferuje się wnioskodawców posiadających doświadczenie w realizacji zadań o podobnym charakterze na obszarze LSR lub takich, którzy realizowali projekty w ciągu ostatnich 3 lat o podobnym charakterze na obszarze LSR.</w:t>
            </w:r>
          </w:p>
          <w:p>
            <w:pPr>
              <w:pStyle w:val="Normal"/>
              <w:widowControl w:val="false"/>
              <w:ind w:left="34" w:hanging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W sytuacji, gdy wnioskodawca wykaże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min. 3 letnie ciągłe doświadczenie 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w realizacji zadań o podobnym charakterze na obszarze LSR lub wykaże, że </w:t>
            </w: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 xml:space="preserve">zrealizował min. 3 projekty w ciągu ostatnich 3 lat 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o podobnym charakterze na obszarze LSR przyznanych zostanie za spełnienie kryterium </w:t>
            </w: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10 punktów.</w:t>
            </w:r>
          </w:p>
          <w:p>
            <w:pPr>
              <w:pStyle w:val="Normal"/>
              <w:widowControl w:val="false"/>
              <w:ind w:left="34" w:hanging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W sytuacji, gdy wnioskodawca wykaże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 min. 2 letnie, a mniejsze niż 3 letnie ciągłe doświadczenie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 w realizacji zadań o podobnym charakterze na obszarze LSR lub wykaże, że </w:t>
            </w: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zrealizował 2 projekty w ciągu ostatnich 3 lat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 o podobnym charakterze na obszarze LSR przyznanych zostanie za spełnienie kryterium </w:t>
            </w: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6 punktów.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W sytuacji, gdy wnioskodawca wykaże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 min. roczne, a mniejsze niż 2 letnie ciągłe doświadczenie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 w realizacji zadań o podobnym charakterze na obszarze LSR lub wykaże, że </w:t>
            </w: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zrealizował 1 projekt w ciągu ostatnich 3 lat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 o podobnym charakterze na obszarze LSR przyznanych zostanie za spełnienie kryterium </w:t>
            </w: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4 punkty.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Wskaźnik efektywności zatrudnieniowej w ramach aktywizacji społeczno-zawodowej (jeśli dotyczy)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bidi w:val="0"/>
              <w:spacing w:lineRule="auto" w:line="259" w:before="0" w:after="160"/>
              <w:jc w:val="left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Zakładany minimalny poziom efektywności zatrudnieniowej wynosi 35% uczestników projektu (osób zagrożonych ubóstwem lub wykluczeniem społecznym), którzy skorzystali z usług aktywnej integracji o charakterze zawodowym. (jeśli dotyczy).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Wskaźnik efektywności społecznej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147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Zakładany minimalny poziom efektywności społecznej wynosi 34% uczestników projektu (osób zagrożonych ubóstwem lub wykluczeniem społecznym), </w:t>
            </w:r>
            <w:r>
              <w:rPr>
                <w:rFonts w:cs="Times New Roman" w:ascii="Arial Narrow" w:hAnsi="Arial Narrow"/>
                <w:sz w:val="20"/>
                <w:szCs w:val="20"/>
                <w:shd w:fill="FFFFFF" w:val="clear"/>
              </w:rPr>
              <w:t>którzy skorzystali z usług aktywnej integracji o charakterze społecznym lub edukacyjnym, lub zdrowotnym.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Wskaźnik „Liczba osób zagrożonych ubóstwem lub wykluczeniem społecznym, u których wzrosła aktywność społeczna”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>
          <w:trHeight w:val="830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  <w:t>a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Arial Narrow" w:hAnsi="Arial Narrow"/>
                <w:sz w:val="20"/>
                <w:szCs w:val="20"/>
              </w:rPr>
              <w:t>Zakładany minimalny  poziom aktywności społecznej wynosi 56 % uczestników projektu (osób zagrożonych ubóstwem lub zagrożeniem społecznym).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Wskaźnik „Liczba osób zagrożonych ubóstwem lub wykluczeniem społecznym poszukujących pracy po opuszczeniu programu” (jeśli dotyczy)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Zakładany minimalny  poziom osób poszukujących pracy wynosi 50% uczestników projektów (osób zagrożonych ubóstwem lub wykluczeniem społecznym).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Wskaźnik „Liczba osób zagrożonych ubóstwem lub wykluczeniem społecznym pracujących po opuszczeniu programu”(jeśli dotyczy)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Zakładany minimalny poziom osób poszukujących pracy wynosi 22% uczestników projektu (osób zagrożonych ubóstwem lub wykluczeniem społecznym).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Wsparcie biura LGD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Wnioskodawca osobiście lub przedstawiciel wnioskodawcy korzystał z doradztwa LGD (wizyta w biurze) na etapie przygotowywania ocenianego wniosku o dofinansowanie;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Wnioskodawca osobiście lub przedstawiciel wnioskodawcy uczestniczył w min. 1 szkoleniu organizowanym przez LGD z zakresu przygotowywania wniosków o dofinansowanie lub spotkaniu informacyjnym organizowanym przez LGD na temat przygotowania wniosku w danym naborze.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Wsparcie grup defaworyzowanych wskazanych w LSR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4 pkt </w:t>
            </w:r>
            <w:r>
              <w:rPr>
                <w:rFonts w:cs="Times New Roman" w:ascii="Arial Narrow" w:hAnsi="Arial Narrow"/>
                <w:sz w:val="20"/>
                <w:szCs w:val="20"/>
              </w:rPr>
              <w:t>- powyżej 60% uczestników projektu z grupy głównej (osób zagrożonych ubóstwem lub wykluczeniem społecznym) stanowią osoby z grup defaworyzowanych;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2 pkt</w:t>
            </w:r>
            <w:r>
              <w:rPr>
                <w:rFonts w:cs="Times New Roman" w:ascii="Arial Narrow" w:hAnsi="Arial Narrow"/>
                <w:sz w:val="20"/>
                <w:szCs w:val="20"/>
              </w:rPr>
              <w:t>- powyżej 30% a nie więcej niż 60% uczestników projektu z grupy głównej (osób zagrożonych ubóstwem lub wykluczeniem społecznym) stanowią osoby z grup defaworyzowanych.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Zgodność z Lokalnym/ Gminnym Programem Rewitalizacji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Projekt jest zgodny z Lokalnym/Gminnym Programem Rewitalizacji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Kompleksowość form wsparcia zastosowanych w projekcie (jeśli dotyczy)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Projekt przewiduje wykorzystanie co najmniej trzech form aktywizacji społeczno-zawodowej; w tym co najmniej jednej społecznej i jednej zawodowej.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Innowacyjność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Projekt wnosi innowacje na obszarze LSR w stosunku do formy wsparcia i/lub projekt wnosi innowacje w stosunku do sposobu rozwiązywania problemu i/lub projekt wnosi innowacje w stosunku do uczestnika projektu.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Preferencja dla podmiotów spoza sektora publicznego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sz w:val="20"/>
                <w:szCs w:val="20"/>
              </w:rPr>
              <w:t>Preferuje się projektodawców spoza sektora publicznego, w szczególności organizacje pozarządowe.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Preferencja dla podmiotów z Miasta Inowrocławia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sz w:val="20"/>
                <w:szCs w:val="20"/>
              </w:rPr>
              <w:t>Preferuje się projektodawców mających na dzień złożenia wniosku siedzibę lub oddział na obszarze LSR, tj. na terenie Miasta Inowrocław.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Calibri" w:cs="Times New Roman"/>
                <w:b/>
                <w:b/>
                <w:bCs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 w:ascii="Arial Narrow" w:hAnsi="Arial Narrow"/>
                <w:b/>
                <w:bCs/>
                <w:color w:val="00000A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Członkostwo w Stowarzyszeniu LGD Inowrocław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Arial Narrow" w:hAnsi="Arial Narro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800000"/>
              </w:rPr>
            </w:pPr>
            <w:r>
              <w:rPr>
                <w:rFonts w:cs="Times New Roman" w:ascii="Arial Narrow" w:hAnsi="Arial Narrow"/>
                <w:color w:val="000000"/>
                <w:sz w:val="20"/>
                <w:szCs w:val="20"/>
              </w:rPr>
              <w:t>Punkty będą  przyznawane w przypadku, gdy Wnioskodawca jest członkiem LGD przez okres co najmniej 1 roku oraz nie zalega z opłatami za składkę członkowską na dzień złożenia wniosku.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800000"/>
              </w:rPr>
            </w:pPr>
            <w:r>
              <w:rPr>
                <w:rFonts w:cs="Times New Roman"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700" w:hRule="atLeast"/>
          <w:cantSplit w:val="true"/>
        </w:trPr>
        <w:tc>
          <w:tcPr>
            <w:tcW w:w="47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Suma punktów przyznanych za lokalne kryteria wyboru</w:t>
            </w:r>
          </w:p>
        </w:tc>
        <w:tc>
          <w:tcPr>
            <w:tcW w:w="11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Times New Roman" w:ascii="Arial Narrow" w:hAnsi="Arial Narrow"/>
                <w:b/>
                <w:color w:val="00000A"/>
                <w:sz w:val="20"/>
                <w:szCs w:val="20"/>
                <w:lang w:eastAsia="en-US" w:bidi="ar-SA"/>
              </w:rPr>
              <w:t>95</w:t>
            </w: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Arial Narrow" w:hAnsi="Arial Narrow"/>
                <w:sz w:val="16"/>
                <w:szCs w:val="16"/>
              </w:rPr>
              <w:t xml:space="preserve">(dla celu szczegółowego 1.1) </w:t>
            </w:r>
            <w:bookmarkStart w:id="2" w:name="__DdeLink__1831_786915102"/>
            <w:r>
              <w:rPr>
                <w:rFonts w:cs="Times New Roman" w:ascii="Arial Narrow" w:hAnsi="Arial Narrow"/>
                <w:sz w:val="16"/>
                <w:szCs w:val="16"/>
              </w:rPr>
              <w:t xml:space="preserve">dot. działań </w:t>
            </w:r>
            <w:bookmarkEnd w:id="2"/>
            <w:r>
              <w:rPr>
                <w:rFonts w:cs="Times New Roman" w:ascii="Arial Narrow" w:hAnsi="Arial Narrow"/>
                <w:sz w:val="16"/>
                <w:szCs w:val="16"/>
              </w:rPr>
              <w:t xml:space="preserve">z zakresu aktywizacji społeczno-zawodowej – minimum punktowe </w:t>
            </w:r>
            <w:r>
              <w:rPr>
                <w:rFonts w:eastAsia="Calibri" w:cs="Times New Roman" w:ascii="Arial Narrow" w:hAnsi="Arial Narrow"/>
                <w:color w:val="00000A"/>
                <w:sz w:val="16"/>
                <w:szCs w:val="16"/>
                <w:lang w:eastAsia="en-US" w:bidi="ar-SA"/>
              </w:rPr>
              <w:t>38</w:t>
            </w:r>
            <w:r>
              <w:rPr>
                <w:rFonts w:cs="Times New Roman" w:ascii="Arial Narrow" w:hAnsi="Arial Narrow"/>
                <w:sz w:val="16"/>
                <w:szCs w:val="16"/>
              </w:rPr>
              <w:t xml:space="preserve"> pkt.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8</w:t>
            </w:r>
            <w:r>
              <w:rPr>
                <w:rFonts w:eastAsia="Calibri" w:cs="Times New Roman" w:ascii="Arial Narrow" w:hAnsi="Arial Narrow"/>
                <w:b/>
                <w:color w:val="00000A"/>
                <w:sz w:val="20"/>
                <w:szCs w:val="20"/>
                <w:lang w:eastAsia="en-US" w:bidi="ar-SA"/>
              </w:rPr>
              <w:t>0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Arial Narrow" w:hAnsi="Arial Narrow"/>
                <w:sz w:val="16"/>
                <w:szCs w:val="16"/>
              </w:rPr>
              <w:t>(dla celu szczegółowego 2.1) dot. działań z zakresu integracji i aktywizacji społecznej, w tym kluby młodzieżowe oraz działań w zakresie organizowania społeczności lokalnej i animacji społecznej – minimum punktowe 34 pkt.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bookmarkStart w:id="3" w:name="__DdeLink__3421_1121431082"/>
            <w:r>
              <w:rPr>
                <w:rFonts w:cs="Times New Roman" w:ascii="Arial Narrow" w:hAnsi="Arial Narrow"/>
                <w:b/>
                <w:sz w:val="20"/>
                <w:szCs w:val="20"/>
              </w:rPr>
              <w:t>7</w:t>
            </w:r>
            <w:r>
              <w:rPr>
                <w:rFonts w:eastAsia="Calibri" w:cs="Times New Roman" w:ascii="Arial Narrow" w:hAnsi="Arial Narrow"/>
                <w:b/>
                <w:color w:val="00000A"/>
                <w:sz w:val="20"/>
                <w:szCs w:val="20"/>
                <w:lang w:eastAsia="en-US" w:bidi="ar-SA"/>
              </w:rPr>
              <w:t>0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 </w:t>
            </w:r>
            <w:bookmarkEnd w:id="3"/>
            <w:r>
              <w:rPr>
                <w:rFonts w:cs="Times New Roman" w:ascii="Arial Narrow" w:hAnsi="Arial Narrow"/>
                <w:sz w:val="16"/>
                <w:szCs w:val="16"/>
              </w:rPr>
              <w:t xml:space="preserve">(dla celu szczegółowego 2.1) dot. działań wspierających rozwój gospodarki społecznej i przedsiębiorczości społecznej – minimum punktowe </w:t>
            </w:r>
            <w:r>
              <w:rPr>
                <w:rFonts w:eastAsia="Calibri" w:cs="Times New Roman" w:ascii="Arial Narrow" w:hAnsi="Arial Narrow"/>
                <w:color w:val="00000A"/>
                <w:sz w:val="16"/>
                <w:szCs w:val="16"/>
                <w:lang w:eastAsia="en-US" w:bidi="ar-SA"/>
              </w:rPr>
              <w:t>28</w:t>
            </w:r>
            <w:r>
              <w:rPr>
                <w:rFonts w:cs="Times New Roman" w:ascii="Arial Narrow" w:hAnsi="Arial Narrow"/>
                <w:sz w:val="16"/>
                <w:szCs w:val="16"/>
              </w:rPr>
              <w:t xml:space="preserve"> pkt</w:t>
            </w:r>
            <w:r>
              <w:rPr>
                <w:rFonts w:cs="Times New Roman"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Times New Roman"/>
          <w:b/>
          <w:b/>
        </w:rPr>
      </w:pPr>
      <w:r>
        <w:rPr>
          <w:rFonts w:cs="Times New Roman" w:ascii="Arial Narrow" w:hAnsi="Arial Narrow"/>
          <w:b/>
        </w:rPr>
      </w:r>
    </w:p>
    <w:tbl>
      <w:tblPr>
        <w:tblStyle w:val="Tabela-Siatka"/>
        <w:tblW w:w="5000" w:type="pct"/>
        <w:jc w:val="left"/>
        <w:tblInd w:w="-75" w:type="dxa"/>
        <w:tblLayout w:type="fixed"/>
        <w:tblCellMar>
          <w:top w:w="0" w:type="dxa"/>
          <w:left w:w="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0"/>
      </w:tblGrid>
      <w:tr>
        <w:trPr>
          <w:trHeight w:val="340" w:hRule="atLeast"/>
        </w:trPr>
        <w:tc>
          <w:tcPr>
            <w:tcW w:w="9350" w:type="dxa"/>
            <w:tcBorders/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</w:rPr>
              <w:t>REKOMENDACJA KWOTY WSPARCIA PROJEKTU</w:t>
            </w:r>
          </w:p>
        </w:tc>
      </w:tr>
      <w:tr>
        <w:trPr>
          <w:trHeight w:val="454" w:hRule="atLeast"/>
        </w:trPr>
        <w:tc>
          <w:tcPr>
            <w:tcW w:w="93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Kwota wsparcia wnioskowana przez podmiot ubiegający się o dofinansowanie: …………………………………………………………..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Rekomendowana kwota wsparcia: …………………………………………………………..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Uzasadnienie: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Times New Roman" w:ascii="Arial Narrow" w:hAnsi="Arial Narrow"/>
                <w:sz w:val="20"/>
              </w:rPr>
              <w:t>..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Imię i nazwisko Oceniającego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…………………………………………………………</w:t>
            </w:r>
            <w:r>
              <w:rPr>
                <w:rFonts w:cs="Times New Roman" w:ascii="Arial Narrow" w:hAnsi="Arial Narrow"/>
                <w:sz w:val="20"/>
              </w:rPr>
              <w:t>..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Data i podpis   ………/………/20………         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</w:r>
    </w:p>
    <w:p>
      <w:pPr>
        <w:pStyle w:val="Normal"/>
        <w:spacing w:lineRule="auto" w:line="240" w:before="0" w:after="0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</w:r>
    </w:p>
    <w:tbl>
      <w:tblPr>
        <w:tblStyle w:val="Tabela-Siatka"/>
        <w:tblW w:w="5000" w:type="pct"/>
        <w:jc w:val="left"/>
        <w:tblInd w:w="-75" w:type="dxa"/>
        <w:tblLayout w:type="fixed"/>
        <w:tblCellMar>
          <w:top w:w="0" w:type="dxa"/>
          <w:left w:w="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0"/>
      </w:tblGrid>
      <w:tr>
        <w:trPr>
          <w:trHeight w:val="340" w:hRule="atLeast"/>
        </w:trPr>
        <w:tc>
          <w:tcPr>
            <w:tcW w:w="9350" w:type="dxa"/>
            <w:tcBorders/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</w:rPr>
              <w:t>REKOMENDACJA O MOŻLIWOŚCI SKIEROWANIA PROJEKTU DO DOFINANSOWANIA</w:t>
            </w:r>
          </w:p>
        </w:tc>
      </w:tr>
      <w:tr>
        <w:trPr>
          <w:trHeight w:val="454" w:hRule="atLeast"/>
        </w:trPr>
        <w:tc>
          <w:tcPr>
            <w:tcW w:w="93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 xml:space="preserve">□ </w:t>
            </w:r>
            <w:r>
              <w:rPr>
                <w:rFonts w:cs="Times New Roman" w:ascii="Arial Narrow" w:hAnsi="Arial Narrow"/>
                <w:sz w:val="20"/>
              </w:rPr>
              <w:t>TAK                             □ NIE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Uzasadnienie: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Times New Roman" w:ascii="Arial Narrow" w:hAnsi="Arial Narrow"/>
                <w:sz w:val="20"/>
              </w:rPr>
              <w:t>..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Times New Roman" w:ascii="Arial Narrow" w:hAnsi="Arial Narrow"/>
                <w:sz w:val="20"/>
              </w:rPr>
              <w:t>..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Imię i nazwisko Oceniającego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…………………………………………………………</w:t>
            </w:r>
            <w:r>
              <w:rPr>
                <w:rFonts w:cs="Times New Roman" w:ascii="Arial Narrow" w:hAnsi="Arial Narrow"/>
                <w:sz w:val="20"/>
              </w:rPr>
              <w:t>..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sz w:val="20"/>
              </w:rPr>
              <w:t>Data i podpis   ………/………/20………         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139" w:header="454" w:top="1299" w:footer="0" w:bottom="102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01861021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kstprzypisudolnego1"/>
        <w:widowControl w:val="false"/>
        <w:spacing w:before="0" w:after="160"/>
        <w:rPr/>
      </w:pPr>
      <w:r>
        <w:rPr>
          <w:rStyle w:val="Znakiprzypiswdolnych"/>
        </w:rPr>
        <w:footnoteRef/>
      </w:r>
      <w:r>
        <w:rPr>
          <w:rStyle w:val="Znakiprzypiswdolnych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>Nie dotyczy projektów objętych grantem.</w:t>
      </w:r>
    </w:p>
  </w:footnote>
  <w:footnote w:id="3">
    <w:p>
      <w:pPr>
        <w:pStyle w:val="Tekstprzypisudolnego1"/>
        <w:widowControl w:val="false"/>
        <w:spacing w:before="0" w:after="160"/>
        <w:rPr/>
      </w:pPr>
      <w:r>
        <w:rPr>
          <w:rStyle w:val="Znakiprzypiswdolnych"/>
        </w:rPr>
        <w:footnoteRef/>
      </w:r>
      <w:r>
        <w:rPr>
          <w:rStyle w:val="Znakiprzypiswdolnych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>Nie dotyczy projektów objętych grantem.</w:t>
      </w:r>
    </w:p>
  </w:footnote>
  <w:footnote w:id="4">
    <w:p>
      <w:pPr>
        <w:pStyle w:val="Tekstprzypisudolnego1"/>
        <w:widowControl w:val="false"/>
        <w:spacing w:before="0" w:after="160"/>
        <w:rPr/>
      </w:pPr>
      <w:r>
        <w:rPr>
          <w:rStyle w:val="Znakiprzypiswdolnych"/>
        </w:rPr>
        <w:footnoteRef/>
      </w:r>
      <w:r>
        <w:rPr>
          <w:rStyle w:val="Znakiprzypiswdolnych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>Nie dotyczy projektów objętych grantem.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  <w:drawing>
        <wp:anchor behindDoc="1" distT="0" distB="0" distL="0" distR="0" simplePos="0" locked="0" layoutInCell="0" allowOverlap="1" relativeHeight="12">
          <wp:simplePos x="0" y="0"/>
          <wp:positionH relativeFrom="column">
            <wp:posOffset>0</wp:posOffset>
          </wp:positionH>
          <wp:positionV relativeFrom="paragraph">
            <wp:posOffset>-330200</wp:posOffset>
          </wp:positionV>
          <wp:extent cx="6117590" cy="81153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811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421e"/>
    <w:pPr>
      <w:widowControl/>
      <w:overflowPunct w:val="false"/>
      <w:bidi w:val="0"/>
      <w:spacing w:lineRule="auto" w:line="259" w:before="0" w:after="160"/>
      <w:jc w:val="left"/>
    </w:pPr>
    <w:rPr>
      <w:rFonts w:ascii="Calibri" w:hAnsi="Calibri" w:eastAsia="Calibri" w:cs="Arial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27304"/>
    <w:rPr>
      <w:rFonts w:ascii="Segoe UI" w:hAnsi="Segoe UI" w:cs="Segoe UI"/>
      <w:sz w:val="18"/>
      <w:szCs w:val="18"/>
    </w:rPr>
  </w:style>
  <w:style w:type="character" w:styleId="Annotationreference">
    <w:name w:val="annotation reference"/>
    <w:uiPriority w:val="99"/>
    <w:semiHidden/>
    <w:qFormat/>
    <w:rsid w:val="00006da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006da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be61b1"/>
    <w:rPr/>
  </w:style>
  <w:style w:type="character" w:styleId="StopkaZnak" w:customStyle="1">
    <w:name w:val="Stopka Znak"/>
    <w:basedOn w:val="DefaultParagraphFont"/>
    <w:uiPriority w:val="99"/>
    <w:qFormat/>
    <w:rsid w:val="00be61b1"/>
    <w:rPr/>
  </w:style>
  <w:style w:type="character" w:styleId="AkapitzlistZnak" w:customStyle="1">
    <w:name w:val="Akapit z listą Znak"/>
    <w:link w:val="Akapitzlist"/>
    <w:qFormat/>
    <w:locked/>
    <w:rsid w:val="00a1390e"/>
    <w:rPr>
      <w:rFonts w:ascii="Arial" w:hAnsi="Arial" w:eastAsia="Times New Roman" w:cs="Times New Roman"/>
      <w:sz w:val="20"/>
      <w:szCs w:val="24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a1390e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1"/>
    <w:uiPriority w:val="99"/>
    <w:semiHidden/>
    <w:qFormat/>
    <w:rsid w:val="00af559d"/>
    <w:rPr>
      <w:sz w:val="20"/>
      <w:szCs w:val="20"/>
    </w:rPr>
  </w:style>
  <w:style w:type="character" w:styleId="Zakotwiczenieprzypisudolnego" w:customStyle="1">
    <w:name w:val="Zakotwiczenie przypisu dolnego"/>
    <w:rsid w:val="0062421e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TekstprzypisukocowegoZnak" w:customStyle="1">
    <w:name w:val="Tekst przypisu końcowego Znak"/>
    <w:basedOn w:val="DefaultParagraphFont"/>
    <w:link w:val="EndnoteSymbol"/>
    <w:uiPriority w:val="99"/>
    <w:semiHidden/>
    <w:qFormat/>
    <w:rsid w:val="003667a9"/>
    <w:rPr>
      <w:sz w:val="20"/>
      <w:szCs w:val="20"/>
    </w:rPr>
  </w:style>
  <w:style w:type="character" w:styleId="Zakotwiczenieprzypisukocowego" w:customStyle="1">
    <w:name w:val="Zakotwiczenie przypisu końcowego"/>
    <w:rsid w:val="0062421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Znakiprzypiswdolnych" w:customStyle="1">
    <w:name w:val="Znaki przypisów dolnych"/>
    <w:qFormat/>
    <w:rsid w:val="0062421e"/>
    <w:rPr/>
  </w:style>
  <w:style w:type="character" w:styleId="Znakiprzypiswkocowych" w:customStyle="1">
    <w:name w:val="Znaki przypisów końcowych"/>
    <w:qFormat/>
    <w:rsid w:val="0062421e"/>
    <w:rPr/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810c5c"/>
    <w:rPr>
      <w:color w:val="00000A"/>
      <w:sz w:val="22"/>
    </w:rPr>
  </w:style>
  <w:style w:type="character" w:styleId="WWZnakiprzypiswkocowych" w:customStyle="1">
    <w:name w:val="WW-Znaki przypisów końcowych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0" w:customStyle="1">
    <w:name w:val="WW8Num2z0"/>
    <w:qFormat/>
    <w:rPr>
      <w:rFonts w:ascii="Arial Narrow" w:hAnsi="Arial Narrow" w:cs="Arial Narrow"/>
      <w:color w:val="00000A"/>
      <w:sz w:val="20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0" w:customStyle="1">
    <w:name w:val="WW8Num1z0"/>
    <w:qFormat/>
    <w:rPr>
      <w:rFonts w:ascii="Symbol" w:hAnsi="Symbol" w:cs="Symbol"/>
      <w:b/>
      <w:color w:val="00000A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62421e"/>
    <w:pPr>
      <w:spacing w:lineRule="auto" w:line="288" w:before="0" w:after="140"/>
    </w:pPr>
    <w:rPr/>
  </w:style>
  <w:style w:type="paragraph" w:styleId="Lista">
    <w:name w:val="List"/>
    <w:basedOn w:val="Tretekstu"/>
    <w:rsid w:val="0062421e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62421e"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1" w:customStyle="1">
    <w:name w:val="Legenda1"/>
    <w:basedOn w:val="Normal"/>
    <w:qFormat/>
    <w:rsid w:val="0062421e"/>
    <w:pPr>
      <w:suppressLineNumbers/>
      <w:spacing w:before="120" w:after="120"/>
    </w:pPr>
    <w:rPr>
      <w:i/>
      <w:iCs/>
      <w:sz w:val="24"/>
      <w:szCs w:val="24"/>
    </w:rPr>
  </w:style>
  <w:style w:type="paragraph" w:styleId="Nagwek1" w:customStyle="1">
    <w:name w:val="Nagłówek1"/>
    <w:basedOn w:val="Normal"/>
    <w:uiPriority w:val="99"/>
    <w:unhideWhenUsed/>
    <w:qFormat/>
    <w:rsid w:val="00be61b1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2730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AkapitzlistZnak"/>
    <w:qFormat/>
    <w:rsid w:val="00006dae"/>
    <w:pPr>
      <w:spacing w:lineRule="auto" w:line="240" w:before="0" w:after="0"/>
      <w:ind w:left="720" w:hanging="0"/>
      <w:contextualSpacing/>
    </w:pPr>
    <w:rPr>
      <w:rFonts w:ascii="Arial" w:hAnsi="Arial" w:eastAsia="Times New Roman" w:cs="Times New Roman"/>
      <w:sz w:val="20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006dae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Stopka">
    <w:name w:val="Footer"/>
    <w:basedOn w:val="Normal"/>
    <w:link w:val="StopkaZnak1"/>
    <w:uiPriority w:val="99"/>
    <w:unhideWhenUsed/>
    <w:rsid w:val="00810c5c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a1390e"/>
    <w:pPr>
      <w:spacing w:before="0" w:after="160"/>
    </w:pPr>
    <w:rPr>
      <w:rFonts w:ascii="Calibri" w:hAnsi="Calibri" w:eastAsia="Calibri" w:cs="" w:asciiTheme="minorHAnsi" w:cstheme="minorBidi" w:eastAsiaTheme="minorHAnsi" w:hAnsiTheme="minorHAnsi"/>
      <w:b/>
      <w:bCs/>
      <w:lang w:eastAsia="en-US"/>
    </w:rPr>
  </w:style>
  <w:style w:type="paragraph" w:styleId="Tekstprzypisudolnego1" w:customStyle="1">
    <w:name w:val="Tekst przypisu dolnego1"/>
    <w:basedOn w:val="Normal"/>
    <w:link w:val="TekstprzypisudolnegoZnak"/>
    <w:uiPriority w:val="99"/>
    <w:semiHidden/>
    <w:unhideWhenUsed/>
    <w:qFormat/>
    <w:rsid w:val="00af559d"/>
    <w:pPr/>
    <w:rPr/>
  </w:style>
  <w:style w:type="paragraph" w:styleId="EndnoteSymbol" w:customStyle="1">
    <w:name w:val="Endnote Symbol"/>
    <w:basedOn w:val="Normal"/>
    <w:link w:val="TekstprzypisukocowegoZnak"/>
    <w:uiPriority w:val="99"/>
    <w:semiHidden/>
    <w:unhideWhenUsed/>
    <w:qFormat/>
    <w:rsid w:val="003667a9"/>
    <w:pPr>
      <w:spacing w:lineRule="auto" w:line="240" w:before="0" w:after="0"/>
    </w:pPr>
    <w:rPr>
      <w:sz w:val="20"/>
      <w:szCs w:val="20"/>
    </w:rPr>
  </w:style>
  <w:style w:type="paragraph" w:styleId="Zawartoramki" w:customStyle="1">
    <w:name w:val="Zawartość ramki"/>
    <w:basedOn w:val="Normal"/>
    <w:qFormat/>
    <w:rsid w:val="0062421e"/>
    <w:pPr/>
    <w:rPr/>
  </w:style>
  <w:style w:type="paragraph" w:styleId="Zawartotabeli" w:customStyle="1">
    <w:name w:val="Zawartość tabeli"/>
    <w:basedOn w:val="Normal"/>
    <w:qFormat/>
    <w:rsid w:val="0062421e"/>
    <w:pPr/>
    <w:rPr/>
  </w:style>
  <w:style w:type="paragraph" w:styleId="Nagwektabeli" w:customStyle="1">
    <w:name w:val="Nagłówek tabeli"/>
    <w:basedOn w:val="Zawartotabeli"/>
    <w:qFormat/>
    <w:pPr/>
    <w:rPr/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000000"/>
      <w:kern w:val="0"/>
      <w:sz w:val="24"/>
      <w:szCs w:val="24"/>
      <w:lang w:val="pl-PL" w:eastAsia="pl-PL" w:bidi="ar-SA"/>
    </w:rPr>
  </w:style>
  <w:style w:type="paragraph" w:styleId="Przypisdolny">
    <w:name w:val="Foot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Przypiskocowy">
    <w:name w:val="End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Arial" w:asciiTheme="minorHAnsi" w:eastAsiaTheme="minorHAnsi" w:hAnsiTheme="minorHAnsi"/>
      <w:color w:val="00000A"/>
      <w:kern w:val="0"/>
      <w:sz w:val="22"/>
      <w:szCs w:val="22"/>
      <w:lang w:val="pl-PL" w:eastAsia="en-US" w:bidi="ar-SA"/>
    </w:rPr>
  </w:style>
  <w:style w:type="paragraph" w:styleId="Standard" w:customStyle="1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Droid Sans Fallback" w:cs="Droid Sans Devanagari"/>
      <w:color w:val="00000A"/>
      <w:kern w:val="0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875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2D24-5C55-45D7-AEF6-E5E606F3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LibreOffice/7.1.5.2$Windows_X86_64 LibreOffice_project/85f04e9f809797b8199d13c421bd8a2b025d52b5</Application>
  <AppVersion>15.0000</AppVersion>
  <DocSecurity>0</DocSecurity>
  <Pages>31</Pages>
  <Words>2765</Words>
  <Characters>17109</Characters>
  <CharactersWithSpaces>19715</CharactersWithSpaces>
  <Paragraphs>385</Paragraphs>
  <Company>Województwo Kujawsko-Pomorskie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2018-08-23T12:54:00Z</dcterms:created>
  <dc:creator>Malwina Witucka-Krygier</dc:creator>
  <dc:description/>
  <dc:language>pl-PL</dc:language>
  <cp:lastModifiedBy/>
  <dcterms:modified xsi:type="dcterms:W3CDTF">2020-07-24T11:48:26Z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